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8C6C02">
        <w:rPr>
          <w:rFonts w:ascii="Arial" w:hAnsi="Arial" w:cs="Arial"/>
          <w:sz w:val="24"/>
          <w:szCs w:val="24"/>
        </w:rPr>
        <w:t>9/84</w:t>
      </w:r>
      <w:r>
        <w:rPr>
          <w:rFonts w:ascii="Arial" w:hAnsi="Arial" w:cs="Arial"/>
          <w:sz w:val="24"/>
          <w:szCs w:val="24"/>
        </w:rPr>
        <w:t xml:space="preserve"> от</w:t>
      </w:r>
      <w:r w:rsidR="008C6C02">
        <w:rPr>
          <w:rFonts w:ascii="Arial" w:hAnsi="Arial" w:cs="Arial"/>
          <w:sz w:val="24"/>
          <w:szCs w:val="24"/>
        </w:rPr>
        <w:t xml:space="preserve"> 27.02.2024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E56" w:rsidRDefault="00C06E56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023A54" w:rsidP="00C06E56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8B1788">
        <w:rPr>
          <w:rFonts w:ascii="Arial" w:hAnsi="Arial" w:cs="Arial"/>
          <w:bCs/>
          <w:sz w:val="24"/>
          <w:szCs w:val="24"/>
        </w:rPr>
        <w:t xml:space="preserve">б </w:t>
      </w:r>
      <w:r w:rsidR="00FD28C0">
        <w:rPr>
          <w:rFonts w:ascii="Arial" w:hAnsi="Arial" w:cs="Arial"/>
          <w:bCs/>
          <w:sz w:val="24"/>
          <w:szCs w:val="24"/>
        </w:rPr>
        <w:t xml:space="preserve">утверждении </w:t>
      </w:r>
      <w:r w:rsidR="00F86F2A" w:rsidRPr="0066041D">
        <w:rPr>
          <w:rFonts w:ascii="Arial" w:hAnsi="Arial" w:cs="Arial"/>
          <w:sz w:val="24"/>
        </w:rPr>
        <w:t>Порядка определения структуры Контрольно-счетной палаты Городского округа Серпухов Московской области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F86F2A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66041D">
        <w:rPr>
          <w:rFonts w:ascii="Arial" w:hAnsi="Arial" w:cs="Arial"/>
          <w:sz w:val="24"/>
          <w:szCs w:val="24"/>
        </w:rPr>
        <w:t>Руководствуясь ч</w:t>
      </w:r>
      <w:r>
        <w:rPr>
          <w:rFonts w:ascii="Arial" w:hAnsi="Arial" w:cs="Arial"/>
          <w:sz w:val="24"/>
          <w:szCs w:val="24"/>
        </w:rPr>
        <w:t>астью</w:t>
      </w:r>
      <w:r w:rsidRPr="0066041D">
        <w:rPr>
          <w:rFonts w:ascii="Arial" w:hAnsi="Arial" w:cs="Arial"/>
          <w:sz w:val="24"/>
          <w:szCs w:val="24"/>
        </w:rPr>
        <w:t xml:space="preserve"> 5 ст</w:t>
      </w:r>
      <w:r>
        <w:rPr>
          <w:rFonts w:ascii="Arial" w:hAnsi="Arial" w:cs="Arial"/>
          <w:sz w:val="24"/>
          <w:szCs w:val="24"/>
        </w:rPr>
        <w:t>атьи</w:t>
      </w:r>
      <w:r w:rsidRPr="0066041D">
        <w:rPr>
          <w:rFonts w:ascii="Arial" w:hAnsi="Arial" w:cs="Arial"/>
          <w:sz w:val="24"/>
          <w:szCs w:val="24"/>
        </w:rPr>
        <w:t xml:space="preserve"> 5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8B1788">
        <w:rPr>
          <w:rFonts w:ascii="Arial" w:hAnsi="Arial" w:cs="Arial"/>
          <w:sz w:val="24"/>
          <w:szCs w:val="24"/>
        </w:rPr>
        <w:t>,</w:t>
      </w:r>
      <w:r w:rsidR="00345D90">
        <w:rPr>
          <w:rFonts w:ascii="Arial" w:hAnsi="Arial" w:cs="Arial"/>
          <w:sz w:val="24"/>
          <w:szCs w:val="24"/>
        </w:rPr>
        <w:t xml:space="preserve"> 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F86F2A" w:rsidRPr="0066041D" w:rsidRDefault="00FD28C0" w:rsidP="00F86F2A">
      <w:pPr>
        <w:pStyle w:val="a4"/>
        <w:widowControl/>
        <w:ind w:firstLine="709"/>
        <w:rPr>
          <w:rFonts w:ascii="Arial" w:hAnsi="Arial" w:cs="Arial"/>
          <w:sz w:val="24"/>
          <w:szCs w:val="24"/>
        </w:rPr>
      </w:pPr>
      <w:r w:rsidRPr="00FD28C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D28C0">
        <w:rPr>
          <w:rFonts w:ascii="Arial" w:hAnsi="Arial" w:cs="Arial"/>
          <w:sz w:val="24"/>
          <w:szCs w:val="24"/>
        </w:rPr>
        <w:t xml:space="preserve">Утвердить </w:t>
      </w:r>
      <w:r w:rsidR="00F86F2A" w:rsidRPr="0066041D">
        <w:rPr>
          <w:rFonts w:ascii="Arial" w:hAnsi="Arial" w:cs="Arial"/>
          <w:sz w:val="24"/>
          <w:szCs w:val="24"/>
        </w:rPr>
        <w:t xml:space="preserve">Порядок определения структуры Контрольно-счетной палаты Городского округа Серпухов Московской области (прилагается).  </w:t>
      </w:r>
    </w:p>
    <w:p w:rsidR="00E51853" w:rsidRDefault="00E51853" w:rsidP="00E5185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B31F6F">
        <w:rPr>
          <w:rFonts w:ascii="Arial" w:hAnsi="Arial" w:cs="Arial"/>
          <w:bCs/>
          <w:sz w:val="24"/>
          <w:szCs w:val="24"/>
        </w:rPr>
        <w:t>.</w:t>
      </w:r>
      <w:r w:rsidRPr="00B31F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</w:p>
    <w:p w:rsidR="00E51853" w:rsidRPr="00E51853" w:rsidRDefault="00E51853" w:rsidP="00E51853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F22620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Pr="005F6628">
        <w:rPr>
          <w:rFonts w:ascii="Arial" w:hAnsi="Arial" w:cs="Arial"/>
          <w:sz w:val="24"/>
          <w:szCs w:val="24"/>
        </w:rPr>
        <w:t>настоящего</w:t>
      </w:r>
      <w:r w:rsidRPr="00F22620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по нормотворчеств</w:t>
      </w:r>
      <w:r>
        <w:rPr>
          <w:rFonts w:ascii="Arial" w:hAnsi="Arial" w:cs="Arial"/>
          <w:sz w:val="24"/>
          <w:szCs w:val="24"/>
        </w:rPr>
        <w:t>у</w:t>
      </w:r>
      <w:r w:rsidRPr="00F22620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</w:t>
      </w:r>
      <w:r>
        <w:rPr>
          <w:rFonts w:ascii="Arial" w:hAnsi="Arial" w:cs="Arial"/>
          <w:sz w:val="24"/>
          <w:szCs w:val="24"/>
        </w:rPr>
        <w:t xml:space="preserve"> </w:t>
      </w:r>
      <w:r w:rsidRPr="00F22620">
        <w:rPr>
          <w:rFonts w:ascii="Arial" w:hAnsi="Arial" w:cs="Arial"/>
          <w:sz w:val="24"/>
          <w:szCs w:val="24"/>
        </w:rPr>
        <w:t>и правоохранительными органами (Тихонов А.Ю.).</w:t>
      </w:r>
    </w:p>
    <w:p w:rsidR="00E51853" w:rsidRDefault="00E51853" w:rsidP="00E5185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 Н. Никитенко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E51853" w:rsidRDefault="008C6C02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E51853">
        <w:rPr>
          <w:rFonts w:ascii="Arial" w:hAnsi="Arial" w:cs="Arial"/>
          <w:sz w:val="24"/>
          <w:szCs w:val="24"/>
        </w:rPr>
        <w:t>2024</w:t>
      </w:r>
    </w:p>
    <w:p w:rsidR="007C7C63" w:rsidRDefault="007C7C63" w:rsidP="00F86F2A">
      <w:pPr>
        <w:spacing w:after="0" w:line="276" w:lineRule="auto"/>
        <w:ind w:right="140" w:firstLine="567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5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E51853" w:rsidRPr="0066041D" w:rsidTr="009A7A93">
        <w:tc>
          <w:tcPr>
            <w:tcW w:w="4106" w:type="dxa"/>
          </w:tcPr>
          <w:p w:rsidR="00E51853" w:rsidRPr="0066041D" w:rsidRDefault="00E51853" w:rsidP="009A7A9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41D">
              <w:rPr>
                <w:rFonts w:ascii="Arial" w:hAnsi="Arial" w:cs="Arial"/>
                <w:color w:val="000000"/>
                <w:sz w:val="24"/>
                <w:lang w:eastAsia="ru-RU"/>
              </w:rPr>
              <w:lastRenderedPageBreak/>
              <w:t>ПРИЛОЖЕНИЕ</w:t>
            </w:r>
          </w:p>
          <w:p w:rsidR="00E51853" w:rsidRPr="0066041D" w:rsidRDefault="00E51853" w:rsidP="009A7A9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41D">
              <w:rPr>
                <w:rFonts w:ascii="Arial" w:hAnsi="Arial" w:cs="Arial"/>
                <w:color w:val="000000"/>
                <w:sz w:val="24"/>
                <w:lang w:eastAsia="ru-RU"/>
              </w:rPr>
              <w:t>к решению Совета депутатов Городского округа Серпухов Московской области</w:t>
            </w:r>
          </w:p>
          <w:p w:rsidR="00E51853" w:rsidRPr="0066041D" w:rsidRDefault="00E51853" w:rsidP="009A7A9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41D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от </w:t>
            </w:r>
            <w:r w:rsidR="008C6C02">
              <w:rPr>
                <w:rFonts w:ascii="Arial" w:hAnsi="Arial" w:cs="Arial"/>
                <w:color w:val="000000"/>
                <w:sz w:val="24"/>
                <w:lang w:eastAsia="ru-RU"/>
              </w:rPr>
              <w:t>27.02.2024</w:t>
            </w:r>
            <w:r w:rsidRPr="0066041D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№ </w:t>
            </w:r>
            <w:r w:rsidR="008C6C02">
              <w:rPr>
                <w:rFonts w:ascii="Arial" w:hAnsi="Arial" w:cs="Arial"/>
                <w:color w:val="000000"/>
                <w:sz w:val="24"/>
                <w:lang w:eastAsia="ru-RU"/>
              </w:rPr>
              <w:t>9/84</w:t>
            </w:r>
            <w:bookmarkStart w:id="0" w:name="_GoBack"/>
            <w:bookmarkEnd w:id="0"/>
          </w:p>
          <w:p w:rsidR="00E51853" w:rsidRPr="0066041D" w:rsidRDefault="00E51853" w:rsidP="009A7A93">
            <w:pPr>
              <w:jc w:val="right"/>
              <w:rPr>
                <w:rFonts w:ascii="Arial" w:hAnsi="Arial" w:cs="Arial"/>
                <w:color w:val="000000"/>
                <w:sz w:val="24"/>
                <w:lang w:eastAsia="ru-RU"/>
              </w:rPr>
            </w:pPr>
          </w:p>
        </w:tc>
      </w:tr>
    </w:tbl>
    <w:p w:rsidR="00E51853" w:rsidRPr="0066041D" w:rsidRDefault="00E51853" w:rsidP="00E51853">
      <w:pPr>
        <w:shd w:val="clear" w:color="auto" w:fill="FFFFFF"/>
        <w:ind w:firstLine="120"/>
        <w:jc w:val="right"/>
        <w:rPr>
          <w:rFonts w:ascii="Arial" w:hAnsi="Arial" w:cs="Arial"/>
          <w:color w:val="000000"/>
          <w:sz w:val="24"/>
        </w:rPr>
      </w:pPr>
    </w:p>
    <w:p w:rsidR="00E51853" w:rsidRPr="0066041D" w:rsidRDefault="00E51853" w:rsidP="00E51853">
      <w:pPr>
        <w:shd w:val="clear" w:color="auto" w:fill="FFFFFF"/>
        <w:spacing w:after="0"/>
        <w:ind w:firstLine="120"/>
        <w:jc w:val="center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bCs/>
          <w:color w:val="000000"/>
          <w:sz w:val="24"/>
        </w:rPr>
        <w:t>Порядок</w:t>
      </w:r>
    </w:p>
    <w:p w:rsidR="00E51853" w:rsidRPr="0066041D" w:rsidRDefault="00E51853" w:rsidP="00E51853">
      <w:pPr>
        <w:shd w:val="clear" w:color="auto" w:fill="FFFFFF"/>
        <w:spacing w:after="0"/>
        <w:ind w:firstLine="120"/>
        <w:jc w:val="center"/>
        <w:rPr>
          <w:rFonts w:ascii="Arial" w:hAnsi="Arial" w:cs="Arial"/>
          <w:bCs/>
          <w:color w:val="000000"/>
          <w:sz w:val="24"/>
        </w:rPr>
      </w:pPr>
      <w:r w:rsidRPr="0066041D">
        <w:rPr>
          <w:rFonts w:ascii="Arial" w:hAnsi="Arial" w:cs="Arial"/>
          <w:bCs/>
          <w:color w:val="000000"/>
          <w:sz w:val="24"/>
        </w:rPr>
        <w:t>определения структуры Контрольно-счетной палаты</w:t>
      </w:r>
    </w:p>
    <w:p w:rsidR="00E51853" w:rsidRPr="0066041D" w:rsidRDefault="00E51853" w:rsidP="00E51853">
      <w:pPr>
        <w:shd w:val="clear" w:color="auto" w:fill="FFFFFF"/>
        <w:spacing w:after="0"/>
        <w:ind w:firstLine="120"/>
        <w:jc w:val="center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bCs/>
          <w:color w:val="000000"/>
          <w:sz w:val="24"/>
        </w:rPr>
        <w:t>Городского округа Серпухов Московской области</w:t>
      </w:r>
    </w:p>
    <w:p w:rsidR="00E51853" w:rsidRPr="0066041D" w:rsidRDefault="00E51853" w:rsidP="00E51853">
      <w:pPr>
        <w:shd w:val="clear" w:color="auto" w:fill="FFFFFF"/>
        <w:spacing w:after="0"/>
        <w:ind w:firstLine="120"/>
        <w:jc w:val="center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 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 1. Настоящий Порядок определения структуры Контрольно-счетной палаты Городского округа Серпухов Московской области (далее - контрольно-счетный орган) установлен в целях обеспечения организационной деятельности контрольно-счетного органа по выполнению возложенных законодательством полномочий и эффективной работы.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2. Структура является инструментом управления, регламентирующим состав, профиль деятельности, ответственность, подчиненность должностных и иных штатных работников, должности которых не отнесены к должностям муниципальной службы в Московской области.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3.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органа, структура должна соответствовать следующим требованиям.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3.1. Наличие: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- председателя контрольно-счетного органа;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- заместителя председателя контрольно-счетного органа;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- аудиторов</w:t>
      </w:r>
      <w:r w:rsidRPr="0066041D">
        <w:rPr>
          <w:rFonts w:ascii="Arial" w:hAnsi="Arial" w:cs="Arial"/>
          <w:sz w:val="24"/>
        </w:rPr>
        <w:t xml:space="preserve"> </w:t>
      </w:r>
      <w:r w:rsidRPr="0066041D">
        <w:rPr>
          <w:rFonts w:ascii="Arial" w:hAnsi="Arial" w:cs="Arial"/>
          <w:color w:val="000000"/>
          <w:sz w:val="24"/>
        </w:rPr>
        <w:t>контрольно-счетного органа;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- аппарата контрольно-счетного органа, в состав которого входят инспекторы и иные штатные работники, должности которых не отнесены к должностям муниципальной службы в Московской области.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 xml:space="preserve">3.2. Контрольно-счетный орган может состоять из структурных подразделений (отделов, секторов), отвечающих за проведение контрольных и экспертно-аналитических мероприятий по направлениям. 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4. Общее управление контрольно-счетным органом осуществляется председателем.</w:t>
      </w:r>
    </w:p>
    <w:p w:rsidR="00E51853" w:rsidRPr="0066041D" w:rsidRDefault="00E51853" w:rsidP="00E51853">
      <w:pPr>
        <w:shd w:val="clear" w:color="auto" w:fill="FFFFFF"/>
        <w:spacing w:after="0"/>
        <w:ind w:left="708" w:firstLine="1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 xml:space="preserve">5. Структуру контрольно-счетного органа утверждает председатель. 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6. В соответствии со структурой контрольно-счетного органа председателем контрольно-счетного органа разрабатываются и утверждаются должностные инструкции инспекторов и иных штатных работников, должности которых не отнесены к должностям муниципальной службы в Московской области.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7. Структура имеет вертикальные связи (связи подчинения), а также горизонтальные связи, которые носят согласовательный характер и регламентированы в должностных инструкциях инспекторов и иных штатных работников, должности которых не отнесены к должностям муниципальной службы в Московской области.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8. Численность структурных подразделений определяется исходя из количества функций подразделений и утверждается председателем в пределах общей штатной численности контрольно-счетного органа, утвержденной правовым актом Совета депутатов Городского округа Серпухов Московской области.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9. Штатная численность контрольно-счетного органа определяется правовым актом Совета депутатов Городского округа Серпухов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10. При разработке структуры контрольно-счетного органа необходимо учитывать: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- приведение организационной структуры в состояние, способствующее наиболее эффективному выполнению возложенных полномочий;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- оптимизацию количества структурных подразделений и численности работников в соответствии с нормами управляемости;</w:t>
      </w:r>
    </w:p>
    <w:p w:rsidR="00E51853" w:rsidRPr="0066041D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- совершенствование систем, форм и методов управления и проведения контрольных, экспертно-аналитических мероприятий.</w:t>
      </w:r>
    </w:p>
    <w:p w:rsidR="00E51853" w:rsidRPr="00200999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66041D">
        <w:rPr>
          <w:rFonts w:ascii="Arial" w:hAnsi="Arial" w:cs="Arial"/>
          <w:color w:val="000000"/>
          <w:sz w:val="24"/>
        </w:rPr>
        <w:t>11. В случае изменения штатной численности, создания новых подразделений (отделов, секторов), их переименования, изменения подчиненности должностных и иных штатных работников контрольно-счетного органа, в структуру могут вноситься соответствующие изменения.</w:t>
      </w:r>
      <w:r w:rsidRPr="00200999">
        <w:rPr>
          <w:rFonts w:ascii="Arial" w:hAnsi="Arial" w:cs="Arial"/>
          <w:color w:val="000000"/>
          <w:sz w:val="24"/>
        </w:rPr>
        <w:t xml:space="preserve">  </w:t>
      </w:r>
    </w:p>
    <w:p w:rsidR="00E51853" w:rsidRPr="00200999" w:rsidRDefault="00E51853" w:rsidP="00E5185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200999">
        <w:rPr>
          <w:rFonts w:ascii="Arial" w:hAnsi="Arial" w:cs="Arial"/>
          <w:color w:val="000000"/>
          <w:sz w:val="24"/>
        </w:rPr>
        <w:t> </w:t>
      </w:r>
      <w:r w:rsidRPr="00200999">
        <w:rPr>
          <w:rFonts w:ascii="Arial" w:hAnsi="Arial" w:cs="Arial"/>
          <w:color w:val="000000"/>
          <w:sz w:val="24"/>
        </w:rPr>
        <w:br/>
      </w:r>
    </w:p>
    <w:p w:rsidR="00E51853" w:rsidRPr="00200999" w:rsidRDefault="00E51853" w:rsidP="00E51853">
      <w:pPr>
        <w:spacing w:after="0"/>
        <w:jc w:val="both"/>
        <w:rPr>
          <w:rFonts w:ascii="Arial" w:hAnsi="Arial" w:cs="Arial"/>
          <w:sz w:val="24"/>
        </w:rPr>
      </w:pPr>
    </w:p>
    <w:p w:rsidR="00E51853" w:rsidRPr="00200999" w:rsidRDefault="00E51853" w:rsidP="00E51853">
      <w:pPr>
        <w:spacing w:after="0"/>
        <w:rPr>
          <w:rFonts w:ascii="Arial" w:hAnsi="Arial" w:cs="Arial"/>
          <w:sz w:val="24"/>
        </w:rPr>
      </w:pPr>
    </w:p>
    <w:p w:rsidR="007C7C63" w:rsidRDefault="007C7C63" w:rsidP="00E5185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7C7C63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B16CB"/>
    <w:rsid w:val="000C7804"/>
    <w:rsid w:val="00345D90"/>
    <w:rsid w:val="0039788F"/>
    <w:rsid w:val="00414F50"/>
    <w:rsid w:val="00524EE5"/>
    <w:rsid w:val="005540EC"/>
    <w:rsid w:val="005619BE"/>
    <w:rsid w:val="00565544"/>
    <w:rsid w:val="005D30BC"/>
    <w:rsid w:val="00670491"/>
    <w:rsid w:val="00745718"/>
    <w:rsid w:val="007C7C63"/>
    <w:rsid w:val="007E15DF"/>
    <w:rsid w:val="007F63B7"/>
    <w:rsid w:val="00810134"/>
    <w:rsid w:val="00846020"/>
    <w:rsid w:val="008A627B"/>
    <w:rsid w:val="008B1788"/>
    <w:rsid w:val="008B2665"/>
    <w:rsid w:val="008C6C02"/>
    <w:rsid w:val="00B2138B"/>
    <w:rsid w:val="00C06E56"/>
    <w:rsid w:val="00CC778A"/>
    <w:rsid w:val="00E51853"/>
    <w:rsid w:val="00EE40B1"/>
    <w:rsid w:val="00F86F2A"/>
    <w:rsid w:val="00FA454F"/>
    <w:rsid w:val="00FC624C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8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86F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86F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5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30</cp:revision>
  <dcterms:created xsi:type="dcterms:W3CDTF">2023-11-08T08:23:00Z</dcterms:created>
  <dcterms:modified xsi:type="dcterms:W3CDTF">2024-02-26T13:15:00Z</dcterms:modified>
</cp:coreProperties>
</file>