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8FED6" w14:textId="77777777" w:rsidR="00437804" w:rsidRDefault="00437804" w:rsidP="0043780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3DB3F1" wp14:editId="712CE00B">
            <wp:simplePos x="0" y="0"/>
            <wp:positionH relativeFrom="column">
              <wp:posOffset>2797810</wp:posOffset>
            </wp:positionH>
            <wp:positionV relativeFrom="paragraph">
              <wp:posOffset>96520</wp:posOffset>
            </wp:positionV>
            <wp:extent cx="643890" cy="826770"/>
            <wp:effectExtent l="0" t="0" r="3810" b="0"/>
            <wp:wrapThrough wrapText="bothSides">
              <wp:wrapPolygon edited="0">
                <wp:start x="0" y="0"/>
                <wp:lineTo x="0" y="20903"/>
                <wp:lineTo x="21089" y="20903"/>
                <wp:lineTo x="21089" y="0"/>
                <wp:lineTo x="0" y="0"/>
              </wp:wrapPolygon>
            </wp:wrapThrough>
            <wp:docPr id="2" name="Рисунок 2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51BB3" w14:textId="77777777" w:rsidR="00437804" w:rsidRDefault="00437804" w:rsidP="00437804">
      <w:pPr>
        <w:jc w:val="both"/>
        <w:rPr>
          <w:rFonts w:ascii="Arial" w:hAnsi="Arial" w:cs="Arial"/>
          <w:bCs/>
          <w:sz w:val="24"/>
          <w:szCs w:val="24"/>
        </w:rPr>
      </w:pPr>
    </w:p>
    <w:p w14:paraId="59649890" w14:textId="77777777" w:rsidR="00437804" w:rsidRDefault="00437804" w:rsidP="00437804">
      <w:pPr>
        <w:tabs>
          <w:tab w:val="left" w:pos="4512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B235035" w14:textId="77777777" w:rsidR="00437804" w:rsidRDefault="0043780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181CDC7" w14:textId="77777777"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14:paraId="3BBFF4F4" w14:textId="77777777"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14:paraId="4E250E2E" w14:textId="7F2B27F3"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</w:p>
    <w:p w14:paraId="2F18736A" w14:textId="28F7722D" w:rsidR="00CD7D1D" w:rsidRPr="00A76C53" w:rsidRDefault="00414F50" w:rsidP="00A76C5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14:paraId="30485605" w14:textId="77777777" w:rsidR="00151D01" w:rsidRDefault="00151D01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665B43" w14:textId="0AEE799E" w:rsidR="007802AA" w:rsidRDefault="005B5567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bookmarkStart w:id="0" w:name="_GoBack"/>
      <w:bookmarkEnd w:id="0"/>
      <w:r w:rsidR="00A90CC5">
        <w:rPr>
          <w:rFonts w:ascii="Arial" w:hAnsi="Arial" w:cs="Arial"/>
          <w:sz w:val="24"/>
          <w:szCs w:val="24"/>
        </w:rPr>
        <w:t>10/103</w:t>
      </w:r>
      <w:r w:rsidR="006777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от</w:t>
      </w:r>
      <w:r w:rsidR="00FB5056">
        <w:rPr>
          <w:rFonts w:ascii="Arial" w:hAnsi="Arial" w:cs="Arial"/>
          <w:sz w:val="24"/>
          <w:szCs w:val="24"/>
        </w:rPr>
        <w:t xml:space="preserve"> </w:t>
      </w:r>
      <w:r w:rsidR="00A90CC5">
        <w:rPr>
          <w:rFonts w:ascii="Arial" w:hAnsi="Arial" w:cs="Arial"/>
          <w:sz w:val="24"/>
          <w:szCs w:val="24"/>
        </w:rPr>
        <w:t>13.03.2024</w:t>
      </w:r>
      <w:r w:rsidR="00923E3F">
        <w:rPr>
          <w:rFonts w:ascii="Arial" w:hAnsi="Arial" w:cs="Arial"/>
          <w:sz w:val="24"/>
          <w:szCs w:val="24"/>
        </w:rPr>
        <w:t xml:space="preserve"> </w:t>
      </w:r>
      <w:r w:rsidR="00AA6887">
        <w:rPr>
          <w:rFonts w:ascii="Arial" w:hAnsi="Arial" w:cs="Arial"/>
          <w:sz w:val="24"/>
          <w:szCs w:val="24"/>
        </w:rPr>
        <w:t xml:space="preserve">        </w:t>
      </w:r>
    </w:p>
    <w:p w14:paraId="4FC82083" w14:textId="66E4F4AE"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7417A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2C46537F" w14:textId="56BE3A97" w:rsidR="003E6EF9" w:rsidRPr="00AA6887" w:rsidRDefault="00677704" w:rsidP="00582826">
      <w:pPr>
        <w:spacing w:after="0" w:line="240" w:lineRule="auto"/>
        <w:ind w:righ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</w:t>
      </w:r>
      <w:r w:rsidR="00151D01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 решение Совета депутатов Городского округа Серпухов Московской области №9/86 от 27.02.2024 «</w:t>
      </w:r>
      <w:r w:rsidR="00AA6887" w:rsidRPr="00AA6887">
        <w:rPr>
          <w:rFonts w:ascii="Arial" w:hAnsi="Arial" w:cs="Arial"/>
          <w:sz w:val="24"/>
          <w:szCs w:val="24"/>
        </w:rPr>
        <w:t xml:space="preserve">О назначении и организации публичных слушаний по проекту решения Совета депутатов </w:t>
      </w:r>
      <w:r w:rsidR="00AA6887">
        <w:rPr>
          <w:rFonts w:ascii="Arial" w:hAnsi="Arial" w:cs="Arial"/>
          <w:sz w:val="24"/>
          <w:szCs w:val="24"/>
        </w:rPr>
        <w:t>Г</w:t>
      </w:r>
      <w:r w:rsidR="00AA6887" w:rsidRPr="00AA6887">
        <w:rPr>
          <w:rFonts w:ascii="Arial" w:hAnsi="Arial" w:cs="Arial"/>
          <w:sz w:val="24"/>
          <w:szCs w:val="24"/>
        </w:rPr>
        <w:t xml:space="preserve">ородского округа </w:t>
      </w:r>
      <w:r w:rsidR="00AA6887">
        <w:rPr>
          <w:rFonts w:ascii="Arial" w:hAnsi="Arial" w:cs="Arial"/>
          <w:sz w:val="24"/>
          <w:szCs w:val="24"/>
        </w:rPr>
        <w:t>Серпухов</w:t>
      </w:r>
      <w:r w:rsidR="00AA6887" w:rsidRPr="00AA6887">
        <w:rPr>
          <w:rFonts w:ascii="Arial" w:hAnsi="Arial" w:cs="Arial"/>
          <w:sz w:val="24"/>
          <w:szCs w:val="24"/>
        </w:rPr>
        <w:t xml:space="preserve"> Московской области</w:t>
      </w:r>
      <w:r w:rsidR="00AA6887">
        <w:rPr>
          <w:rFonts w:ascii="Arial" w:hAnsi="Arial" w:cs="Arial"/>
          <w:sz w:val="24"/>
          <w:szCs w:val="24"/>
        </w:rPr>
        <w:t xml:space="preserve"> «Об утверждении Устава муниципального образования «Городской округ Серпухов Московской области»</w:t>
      </w:r>
    </w:p>
    <w:p w14:paraId="216761EF" w14:textId="1333B546" w:rsidR="007417A1" w:rsidRDefault="007417A1" w:rsidP="00DB621C">
      <w:pPr>
        <w:pStyle w:val="a9"/>
        <w:tabs>
          <w:tab w:val="left" w:pos="709"/>
          <w:tab w:val="left" w:pos="851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218DA20" w14:textId="77777777" w:rsidR="00151D01" w:rsidRDefault="00151D01" w:rsidP="00DB621C">
      <w:pPr>
        <w:pStyle w:val="a9"/>
        <w:tabs>
          <w:tab w:val="left" w:pos="709"/>
          <w:tab w:val="left" w:pos="851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ADF452F" w14:textId="5ADAA7F8" w:rsidR="00D15357" w:rsidRPr="00AA6887" w:rsidRDefault="00AA6887" w:rsidP="00AA68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6887">
        <w:rPr>
          <w:rFonts w:ascii="Arial" w:hAnsi="Arial" w:cs="Arial"/>
          <w:sz w:val="24"/>
          <w:szCs w:val="24"/>
        </w:rPr>
        <w:t xml:space="preserve">В соответствии со статьями </w:t>
      </w:r>
      <w:r w:rsidRPr="00CD7D1D">
        <w:rPr>
          <w:rFonts w:ascii="Arial" w:hAnsi="Arial" w:cs="Arial"/>
          <w:sz w:val="24"/>
          <w:szCs w:val="24"/>
        </w:rPr>
        <w:t>28 и 44</w:t>
      </w:r>
      <w:r w:rsidRPr="00AA6887">
        <w:rPr>
          <w:rFonts w:ascii="Arial" w:hAnsi="Arial" w:cs="Arial"/>
          <w:sz w:val="24"/>
          <w:szCs w:val="24"/>
        </w:rPr>
        <w:t xml:space="preserve"> Федерального закона от 06.10.2003 </w:t>
      </w:r>
      <w:r w:rsidR="00CD7D1D">
        <w:rPr>
          <w:rFonts w:ascii="Arial" w:hAnsi="Arial" w:cs="Arial"/>
          <w:sz w:val="24"/>
          <w:szCs w:val="24"/>
        </w:rPr>
        <w:t xml:space="preserve">                         № 131-ФЗ </w:t>
      </w:r>
      <w:r w:rsidRPr="00AA6887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1231E6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ем</w:t>
      </w:r>
      <w:r w:rsidRPr="001231E6">
        <w:rPr>
          <w:rFonts w:ascii="Arial" w:hAnsi="Arial" w:cs="Arial"/>
          <w:sz w:val="24"/>
          <w:szCs w:val="24"/>
        </w:rPr>
        <w:t xml:space="preserve"> о </w:t>
      </w:r>
      <w:r w:rsidRPr="001231E6">
        <w:rPr>
          <w:rFonts w:ascii="Arial" w:eastAsia="Calibri" w:hAnsi="Arial" w:cs="Arial"/>
          <w:color w:val="000000"/>
          <w:sz w:val="24"/>
          <w:szCs w:val="24"/>
        </w:rPr>
        <w:t>порядке организации и проведения публичных слушаний в Городском округе Серпухов Московской области</w:t>
      </w:r>
      <w:r w:rsidRPr="00AA6887">
        <w:rPr>
          <w:rFonts w:ascii="Arial" w:hAnsi="Arial" w:cs="Arial"/>
          <w:sz w:val="24"/>
          <w:szCs w:val="24"/>
        </w:rPr>
        <w:t xml:space="preserve">, утвержденным решением Совета депутатов </w:t>
      </w:r>
      <w:r>
        <w:rPr>
          <w:rFonts w:ascii="Arial" w:hAnsi="Arial" w:cs="Arial"/>
          <w:sz w:val="24"/>
          <w:szCs w:val="24"/>
        </w:rPr>
        <w:t>Г</w:t>
      </w:r>
      <w:r w:rsidRPr="00AA6887">
        <w:rPr>
          <w:rFonts w:ascii="Arial" w:hAnsi="Arial" w:cs="Arial"/>
          <w:sz w:val="24"/>
          <w:szCs w:val="24"/>
        </w:rPr>
        <w:t xml:space="preserve">ородского округа </w:t>
      </w:r>
      <w:r>
        <w:rPr>
          <w:rFonts w:ascii="Arial" w:hAnsi="Arial" w:cs="Arial"/>
          <w:sz w:val="24"/>
          <w:szCs w:val="24"/>
        </w:rPr>
        <w:t>Серпухов</w:t>
      </w:r>
      <w:r w:rsidRPr="00AA6887">
        <w:rPr>
          <w:rFonts w:ascii="Arial" w:hAnsi="Arial" w:cs="Arial"/>
          <w:sz w:val="24"/>
          <w:szCs w:val="24"/>
        </w:rPr>
        <w:t xml:space="preserve"> Московской области от </w:t>
      </w:r>
      <w:r>
        <w:rPr>
          <w:rFonts w:ascii="Arial" w:hAnsi="Arial" w:cs="Arial"/>
          <w:sz w:val="24"/>
          <w:szCs w:val="24"/>
        </w:rPr>
        <w:t>10.01.2024</w:t>
      </w:r>
      <w:r w:rsidRPr="00AA688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23/4</w:t>
      </w:r>
      <w:r w:rsidRPr="00AA6887">
        <w:rPr>
          <w:rFonts w:ascii="Arial" w:hAnsi="Arial" w:cs="Arial"/>
          <w:sz w:val="24"/>
          <w:szCs w:val="24"/>
        </w:rPr>
        <w:t xml:space="preserve">, </w:t>
      </w:r>
      <w:r w:rsidRPr="00AA6887">
        <w:rPr>
          <w:rFonts w:ascii="Arial" w:hAnsi="Arial" w:cs="Arial"/>
          <w:spacing w:val="-2"/>
          <w:sz w:val="24"/>
          <w:szCs w:val="24"/>
        </w:rPr>
        <w:t xml:space="preserve">в целях </w:t>
      </w:r>
      <w:r>
        <w:rPr>
          <w:rFonts w:ascii="Arial" w:hAnsi="Arial" w:cs="Arial"/>
          <w:spacing w:val="-2"/>
          <w:sz w:val="24"/>
          <w:szCs w:val="24"/>
        </w:rPr>
        <w:t>утверждения</w:t>
      </w:r>
      <w:r w:rsidRPr="00AA6887">
        <w:rPr>
          <w:rFonts w:ascii="Arial" w:hAnsi="Arial" w:cs="Arial"/>
          <w:spacing w:val="-2"/>
          <w:sz w:val="24"/>
          <w:szCs w:val="24"/>
        </w:rPr>
        <w:t xml:space="preserve"> Устава </w:t>
      </w:r>
      <w:r>
        <w:rPr>
          <w:rFonts w:ascii="Arial" w:hAnsi="Arial" w:cs="Arial"/>
          <w:spacing w:val="-2"/>
          <w:sz w:val="24"/>
          <w:szCs w:val="24"/>
        </w:rPr>
        <w:t>муниципального образования «Городской  округ Серпухов Московской области»</w:t>
      </w:r>
      <w:r w:rsidR="00582826" w:rsidRPr="00AA6887">
        <w:rPr>
          <w:rFonts w:ascii="Arial" w:hAnsi="Arial" w:cs="Arial"/>
          <w:sz w:val="24"/>
          <w:szCs w:val="24"/>
        </w:rPr>
        <w:t xml:space="preserve">, Совет депутатов </w:t>
      </w:r>
      <w:r w:rsidR="00EF4919" w:rsidRPr="00AA6887">
        <w:rPr>
          <w:rFonts w:ascii="Arial" w:hAnsi="Arial" w:cs="Arial"/>
          <w:sz w:val="24"/>
          <w:szCs w:val="24"/>
        </w:rPr>
        <w:t>Г</w:t>
      </w:r>
      <w:r w:rsidR="00582826" w:rsidRPr="00AA6887">
        <w:rPr>
          <w:rFonts w:ascii="Arial" w:hAnsi="Arial" w:cs="Arial"/>
          <w:sz w:val="24"/>
          <w:szCs w:val="24"/>
        </w:rPr>
        <w:t>ородского округа Серпухов</w:t>
      </w:r>
      <w:r w:rsidR="00151D01">
        <w:rPr>
          <w:rFonts w:ascii="Arial" w:hAnsi="Arial" w:cs="Arial"/>
          <w:sz w:val="24"/>
          <w:szCs w:val="24"/>
        </w:rPr>
        <w:t xml:space="preserve"> Московской области</w:t>
      </w:r>
    </w:p>
    <w:p w14:paraId="18C9859C" w14:textId="77777777" w:rsidR="00AA6887" w:rsidRDefault="00AA6887" w:rsidP="00462A97">
      <w:pPr>
        <w:pStyle w:val="a7"/>
        <w:tabs>
          <w:tab w:val="left" w:pos="851"/>
        </w:tabs>
        <w:ind w:firstLine="709"/>
        <w:jc w:val="center"/>
        <w:rPr>
          <w:rFonts w:ascii="Arial" w:hAnsi="Arial" w:cs="Arial"/>
          <w:b/>
          <w:bCs/>
        </w:rPr>
      </w:pPr>
    </w:p>
    <w:p w14:paraId="726DFCA7" w14:textId="5D72D105" w:rsidR="00582826" w:rsidRPr="007417A1" w:rsidRDefault="00582826" w:rsidP="00462A97">
      <w:pPr>
        <w:pStyle w:val="a7"/>
        <w:tabs>
          <w:tab w:val="left" w:pos="851"/>
        </w:tabs>
        <w:ind w:firstLine="709"/>
        <w:jc w:val="center"/>
        <w:rPr>
          <w:rFonts w:ascii="Arial" w:hAnsi="Arial" w:cs="Arial"/>
          <w:b/>
          <w:bCs/>
        </w:rPr>
      </w:pPr>
      <w:r w:rsidRPr="007417A1">
        <w:rPr>
          <w:rFonts w:ascii="Arial" w:hAnsi="Arial" w:cs="Arial"/>
          <w:b/>
          <w:bCs/>
        </w:rPr>
        <w:t>решил:</w:t>
      </w:r>
    </w:p>
    <w:p w14:paraId="788BAC8C" w14:textId="77777777" w:rsidR="007417A1" w:rsidRDefault="007417A1" w:rsidP="007417A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A3E9B3" w14:textId="77777777" w:rsidR="00A76C53" w:rsidRDefault="00437804" w:rsidP="00A76C53">
      <w:pPr>
        <w:pStyle w:val="a4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состав рабочей группы по проведению публичных слушаний по</w:t>
      </w:r>
      <w:r w:rsidR="00AA6887" w:rsidRPr="00DA459E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у</w:t>
      </w:r>
      <w:r w:rsidR="00AA6887" w:rsidRPr="00DA459E">
        <w:rPr>
          <w:rFonts w:ascii="Arial" w:hAnsi="Arial" w:cs="Arial"/>
          <w:sz w:val="24"/>
          <w:szCs w:val="24"/>
        </w:rPr>
        <w:t xml:space="preserve"> решения Совета депутатов Городского округа Серпухов Московской области «Об утверждении Устава муниципального образования «Городской окр</w:t>
      </w:r>
      <w:r>
        <w:rPr>
          <w:rFonts w:ascii="Arial" w:hAnsi="Arial" w:cs="Arial"/>
          <w:sz w:val="24"/>
          <w:szCs w:val="24"/>
        </w:rPr>
        <w:t>уг Серпухов Московской области», утвержденного решением Совета депутатов Городского округа Серпухов Московской области</w:t>
      </w:r>
      <w:r w:rsidR="00A76C53">
        <w:rPr>
          <w:rFonts w:ascii="Arial" w:hAnsi="Arial" w:cs="Arial"/>
          <w:sz w:val="24"/>
          <w:szCs w:val="24"/>
        </w:rPr>
        <w:t xml:space="preserve"> №9/86 от 27.02.2024 «</w:t>
      </w:r>
      <w:r w:rsidR="00A76C53" w:rsidRPr="00AA6887">
        <w:rPr>
          <w:rFonts w:ascii="Arial" w:hAnsi="Arial" w:cs="Arial"/>
          <w:sz w:val="24"/>
          <w:szCs w:val="24"/>
        </w:rPr>
        <w:t xml:space="preserve">О назначении и организации публичных слушаний по проекту решения Совета депутатов </w:t>
      </w:r>
      <w:r w:rsidR="00A76C53">
        <w:rPr>
          <w:rFonts w:ascii="Arial" w:hAnsi="Arial" w:cs="Arial"/>
          <w:sz w:val="24"/>
          <w:szCs w:val="24"/>
        </w:rPr>
        <w:t>Г</w:t>
      </w:r>
      <w:r w:rsidR="00A76C53" w:rsidRPr="00AA6887">
        <w:rPr>
          <w:rFonts w:ascii="Arial" w:hAnsi="Arial" w:cs="Arial"/>
          <w:sz w:val="24"/>
          <w:szCs w:val="24"/>
        </w:rPr>
        <w:t xml:space="preserve">ородского округа </w:t>
      </w:r>
      <w:r w:rsidR="00A76C53">
        <w:rPr>
          <w:rFonts w:ascii="Arial" w:hAnsi="Arial" w:cs="Arial"/>
          <w:sz w:val="24"/>
          <w:szCs w:val="24"/>
        </w:rPr>
        <w:t>Серпухов</w:t>
      </w:r>
      <w:r w:rsidR="00A76C53" w:rsidRPr="00AA6887">
        <w:rPr>
          <w:rFonts w:ascii="Arial" w:hAnsi="Arial" w:cs="Arial"/>
          <w:sz w:val="24"/>
          <w:szCs w:val="24"/>
        </w:rPr>
        <w:t xml:space="preserve"> Московской области</w:t>
      </w:r>
      <w:r w:rsidR="00A76C53">
        <w:rPr>
          <w:rFonts w:ascii="Arial" w:hAnsi="Arial" w:cs="Arial"/>
          <w:sz w:val="24"/>
          <w:szCs w:val="24"/>
        </w:rPr>
        <w:t xml:space="preserve"> «Об утверждении Устава муниципального образования «Городской округ Серпухов Московской области», заменив </w:t>
      </w:r>
      <w:proofErr w:type="spellStart"/>
      <w:r w:rsidR="00A76C53">
        <w:rPr>
          <w:rFonts w:ascii="Arial" w:hAnsi="Arial" w:cs="Arial"/>
          <w:sz w:val="24"/>
          <w:szCs w:val="24"/>
        </w:rPr>
        <w:t>Жигулину</w:t>
      </w:r>
      <w:proofErr w:type="spellEnd"/>
      <w:r w:rsidR="00A76C53">
        <w:rPr>
          <w:rFonts w:ascii="Arial" w:hAnsi="Arial" w:cs="Arial"/>
          <w:sz w:val="24"/>
          <w:szCs w:val="24"/>
        </w:rPr>
        <w:t xml:space="preserve"> О.М. – директор муниципального казенного учреждения «Правовое управление Администрации городского округа Серпухов» (секретарь публичных слушаний) на Кузьминову О. С. - директор муниципального казенного учреждения «Правовое управление Администрации городского округа Серпухов» (секретарь публичных слушаний).</w:t>
      </w:r>
    </w:p>
    <w:p w14:paraId="612D9198" w14:textId="77777777" w:rsidR="00A76C53" w:rsidRDefault="00ED2BFC" w:rsidP="00A76C53">
      <w:pPr>
        <w:pStyle w:val="a4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A76C53">
        <w:rPr>
          <w:rFonts w:ascii="Arial" w:hAnsi="Arial" w:cs="Arial"/>
          <w:sz w:val="24"/>
          <w:szCs w:val="24"/>
        </w:rPr>
        <w:t>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</w:p>
    <w:p w14:paraId="41749678" w14:textId="2C374F1C" w:rsidR="0056657F" w:rsidRPr="00A76C53" w:rsidRDefault="00582826" w:rsidP="00A76C53">
      <w:pPr>
        <w:pStyle w:val="a4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A76C53">
        <w:rPr>
          <w:rFonts w:ascii="Arial" w:hAnsi="Arial" w:cs="Arial"/>
          <w:sz w:val="24"/>
          <w:szCs w:val="24"/>
        </w:rPr>
        <w:lastRenderedPageBreak/>
        <w:t xml:space="preserve">Контроль за выполнением </w:t>
      </w:r>
      <w:r w:rsidR="00171CA5" w:rsidRPr="00A76C53">
        <w:rPr>
          <w:rFonts w:ascii="Arial" w:hAnsi="Arial" w:cs="Arial"/>
          <w:sz w:val="24"/>
          <w:szCs w:val="24"/>
        </w:rPr>
        <w:t>настоящего</w:t>
      </w:r>
      <w:r w:rsidRPr="00A76C53">
        <w:rPr>
          <w:rFonts w:ascii="Arial" w:hAnsi="Arial" w:cs="Arial"/>
          <w:sz w:val="24"/>
          <w:szCs w:val="24"/>
        </w:rPr>
        <w:t xml:space="preserve"> решения возложить на </w:t>
      </w:r>
      <w:r w:rsidR="0056657F" w:rsidRPr="00A76C53">
        <w:rPr>
          <w:rFonts w:ascii="Arial" w:hAnsi="Arial" w:cs="Arial"/>
          <w:sz w:val="24"/>
          <w:szCs w:val="24"/>
        </w:rPr>
        <w:t xml:space="preserve">постоянную депутатскую </w:t>
      </w:r>
      <w:hyperlink r:id="rId7" w:history="1">
        <w:r w:rsidR="0056657F" w:rsidRPr="00A76C5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комиссию по нормотворчеству и организации депутатской деятельности, взаимодействию с общественными организациями и правоохранительными органами</w:t>
        </w:r>
      </w:hyperlink>
      <w:r w:rsidR="0056657F" w:rsidRPr="00A76C53">
        <w:rPr>
          <w:rFonts w:ascii="Arial" w:hAnsi="Arial" w:cs="Arial"/>
          <w:sz w:val="24"/>
          <w:szCs w:val="24"/>
        </w:rPr>
        <w:t xml:space="preserve"> (Тихонов А.Ю.).</w:t>
      </w:r>
    </w:p>
    <w:p w14:paraId="581B66B7" w14:textId="2E40542C" w:rsidR="006435DC" w:rsidRDefault="006435DC" w:rsidP="004469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E9DFB7" w14:textId="4B38777A" w:rsidR="006435DC" w:rsidRDefault="006435DC" w:rsidP="00446974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C754C7" w14:textId="77777777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14:paraId="6C0C20FE" w14:textId="77777777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М. А. Шульга</w:t>
      </w:r>
    </w:p>
    <w:p w14:paraId="285AB426" w14:textId="77777777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51630BC5" w14:textId="77777777" w:rsidR="002D6CB2" w:rsidRDefault="002D6CB2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47FB57EB" w14:textId="77777777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56657F"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 w:rsidRPr="0056657F">
        <w:rPr>
          <w:rFonts w:ascii="Arial" w:hAnsi="Arial" w:cs="Arial"/>
          <w:sz w:val="24"/>
          <w:szCs w:val="24"/>
        </w:rPr>
        <w:tab/>
      </w:r>
      <w:r w:rsidRPr="0056657F">
        <w:rPr>
          <w:rFonts w:ascii="Arial" w:hAnsi="Arial" w:cs="Arial"/>
          <w:sz w:val="24"/>
          <w:szCs w:val="24"/>
        </w:rPr>
        <w:tab/>
      </w:r>
      <w:r w:rsidRPr="0056657F">
        <w:rPr>
          <w:rFonts w:ascii="Arial" w:hAnsi="Arial" w:cs="Arial"/>
          <w:sz w:val="24"/>
          <w:szCs w:val="24"/>
        </w:rPr>
        <w:tab/>
      </w:r>
      <w:r w:rsidRPr="0056657F">
        <w:rPr>
          <w:rFonts w:ascii="Arial" w:hAnsi="Arial" w:cs="Arial"/>
          <w:sz w:val="24"/>
          <w:szCs w:val="24"/>
        </w:rPr>
        <w:tab/>
      </w:r>
      <w:r w:rsidRPr="0056657F">
        <w:rPr>
          <w:rFonts w:ascii="Arial" w:hAnsi="Arial" w:cs="Arial"/>
          <w:sz w:val="24"/>
          <w:szCs w:val="24"/>
        </w:rPr>
        <w:tab/>
      </w:r>
      <w:r w:rsidRPr="0056657F">
        <w:rPr>
          <w:rFonts w:ascii="Arial" w:hAnsi="Arial" w:cs="Arial"/>
          <w:sz w:val="24"/>
          <w:szCs w:val="24"/>
        </w:rPr>
        <w:tab/>
        <w:t xml:space="preserve">     С. Н. Никитенко</w:t>
      </w:r>
      <w:r>
        <w:rPr>
          <w:rFonts w:ascii="Arial" w:hAnsi="Arial" w:cs="Arial"/>
          <w:sz w:val="24"/>
          <w:szCs w:val="24"/>
        </w:rPr>
        <w:tab/>
      </w:r>
    </w:p>
    <w:p w14:paraId="1068B162" w14:textId="77777777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426C2BBA" w14:textId="782F334E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45D01E96" w14:textId="77777777" w:rsidR="00540EE1" w:rsidRDefault="00540EE1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14:paraId="7E9D842C" w14:textId="0791C346" w:rsidR="006435DC" w:rsidRDefault="006435DC" w:rsidP="006435DC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14:paraId="32AFA759" w14:textId="669F5E38" w:rsidR="00345D90" w:rsidRPr="00A90CC5" w:rsidRDefault="00A90CC5" w:rsidP="00A90CC5">
      <w:pPr>
        <w:rPr>
          <w:rFonts w:ascii="Arial" w:hAnsi="Arial" w:cs="Arial"/>
          <w:bCs/>
          <w:sz w:val="24"/>
          <w:szCs w:val="24"/>
        </w:rPr>
      </w:pPr>
      <w:r w:rsidRPr="00A90CC5">
        <w:rPr>
          <w:rFonts w:ascii="Arial" w:hAnsi="Arial" w:cs="Arial"/>
          <w:bCs/>
          <w:sz w:val="24"/>
          <w:szCs w:val="24"/>
        </w:rPr>
        <w:t>13.03.2024</w:t>
      </w:r>
    </w:p>
    <w:p w14:paraId="610C9E32" w14:textId="77777777" w:rsidR="0056657F" w:rsidRDefault="0056657F" w:rsidP="006435DC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60814AD2" w14:textId="77777777" w:rsidR="0056657F" w:rsidRDefault="0056657F" w:rsidP="006435DC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0011C9EB" w14:textId="77777777" w:rsidR="0056657F" w:rsidRDefault="0056657F" w:rsidP="006435DC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404B16E2" w14:textId="77777777" w:rsidR="0056657F" w:rsidRDefault="0056657F" w:rsidP="006435DC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3DCDB880" w14:textId="77777777" w:rsidR="0056657F" w:rsidRDefault="0056657F" w:rsidP="006435DC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14:paraId="65810454" w14:textId="77777777" w:rsidR="0056657F" w:rsidRDefault="0056657F" w:rsidP="006435DC">
      <w:pPr>
        <w:shd w:val="clear" w:color="auto" w:fill="FFFFFF"/>
        <w:spacing w:after="0" w:line="240" w:lineRule="auto"/>
        <w:ind w:left="6521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sectPr w:rsidR="0056657F" w:rsidSect="00151D01">
      <w:pgSz w:w="11906" w:h="16838"/>
      <w:pgMar w:top="567" w:right="73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3E4E65D3"/>
    <w:multiLevelType w:val="hybridMultilevel"/>
    <w:tmpl w:val="87E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2114"/>
    <w:multiLevelType w:val="hybridMultilevel"/>
    <w:tmpl w:val="E9ACFBBE"/>
    <w:lvl w:ilvl="0" w:tplc="769A8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C7E20"/>
    <w:multiLevelType w:val="multilevel"/>
    <w:tmpl w:val="97C85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D0139"/>
    <w:multiLevelType w:val="multilevel"/>
    <w:tmpl w:val="7224663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00043"/>
    <w:rsid w:val="00006534"/>
    <w:rsid w:val="00017F25"/>
    <w:rsid w:val="000266BC"/>
    <w:rsid w:val="00027BE3"/>
    <w:rsid w:val="000349CC"/>
    <w:rsid w:val="00034DD1"/>
    <w:rsid w:val="00045471"/>
    <w:rsid w:val="0005548E"/>
    <w:rsid w:val="0006459A"/>
    <w:rsid w:val="00066914"/>
    <w:rsid w:val="00067B5A"/>
    <w:rsid w:val="0009041E"/>
    <w:rsid w:val="0009194F"/>
    <w:rsid w:val="00096415"/>
    <w:rsid w:val="000D2EFA"/>
    <w:rsid w:val="0010733F"/>
    <w:rsid w:val="00107DB2"/>
    <w:rsid w:val="00114FB2"/>
    <w:rsid w:val="0011642C"/>
    <w:rsid w:val="00116F79"/>
    <w:rsid w:val="00127B1C"/>
    <w:rsid w:val="00135D6B"/>
    <w:rsid w:val="00151D01"/>
    <w:rsid w:val="00162C0E"/>
    <w:rsid w:val="00164C5D"/>
    <w:rsid w:val="00171CA5"/>
    <w:rsid w:val="0019032C"/>
    <w:rsid w:val="001910AB"/>
    <w:rsid w:val="00192D57"/>
    <w:rsid w:val="0019628D"/>
    <w:rsid w:val="00196608"/>
    <w:rsid w:val="001D7A9F"/>
    <w:rsid w:val="001E3FBA"/>
    <w:rsid w:val="001E519A"/>
    <w:rsid w:val="00207BCF"/>
    <w:rsid w:val="002203FE"/>
    <w:rsid w:val="00220A31"/>
    <w:rsid w:val="00223436"/>
    <w:rsid w:val="00234D2B"/>
    <w:rsid w:val="002405AC"/>
    <w:rsid w:val="00293B98"/>
    <w:rsid w:val="002A0E94"/>
    <w:rsid w:val="002A3967"/>
    <w:rsid w:val="002B0E46"/>
    <w:rsid w:val="002C2DF4"/>
    <w:rsid w:val="002C490A"/>
    <w:rsid w:val="002D2E74"/>
    <w:rsid w:val="002D6CB2"/>
    <w:rsid w:val="002F753F"/>
    <w:rsid w:val="00316C1D"/>
    <w:rsid w:val="00345D90"/>
    <w:rsid w:val="003468F8"/>
    <w:rsid w:val="003901B7"/>
    <w:rsid w:val="00391E5D"/>
    <w:rsid w:val="00394157"/>
    <w:rsid w:val="00394913"/>
    <w:rsid w:val="003B3ED4"/>
    <w:rsid w:val="003C2E6E"/>
    <w:rsid w:val="003D6F32"/>
    <w:rsid w:val="003E392D"/>
    <w:rsid w:val="003E6EF9"/>
    <w:rsid w:val="00404047"/>
    <w:rsid w:val="00404D2C"/>
    <w:rsid w:val="00414F50"/>
    <w:rsid w:val="00425258"/>
    <w:rsid w:val="00431F77"/>
    <w:rsid w:val="00433687"/>
    <w:rsid w:val="00437804"/>
    <w:rsid w:val="00446974"/>
    <w:rsid w:val="0045238A"/>
    <w:rsid w:val="00462A97"/>
    <w:rsid w:val="004653C1"/>
    <w:rsid w:val="00481CA6"/>
    <w:rsid w:val="00486CC2"/>
    <w:rsid w:val="004919DD"/>
    <w:rsid w:val="004A664F"/>
    <w:rsid w:val="004B4ABC"/>
    <w:rsid w:val="004B524D"/>
    <w:rsid w:val="004C2805"/>
    <w:rsid w:val="004E2A59"/>
    <w:rsid w:val="004F0384"/>
    <w:rsid w:val="004F28AC"/>
    <w:rsid w:val="005108C1"/>
    <w:rsid w:val="00512950"/>
    <w:rsid w:val="00524EE5"/>
    <w:rsid w:val="00526892"/>
    <w:rsid w:val="00534FB3"/>
    <w:rsid w:val="00540EE1"/>
    <w:rsid w:val="00541BD2"/>
    <w:rsid w:val="005458B4"/>
    <w:rsid w:val="00550711"/>
    <w:rsid w:val="00557B0B"/>
    <w:rsid w:val="00565544"/>
    <w:rsid w:val="0056657F"/>
    <w:rsid w:val="00581469"/>
    <w:rsid w:val="0058165C"/>
    <w:rsid w:val="00582826"/>
    <w:rsid w:val="00583A3A"/>
    <w:rsid w:val="005A608D"/>
    <w:rsid w:val="005B5567"/>
    <w:rsid w:val="005B7335"/>
    <w:rsid w:val="005C0F34"/>
    <w:rsid w:val="005C304E"/>
    <w:rsid w:val="005C3FA3"/>
    <w:rsid w:val="005C77B2"/>
    <w:rsid w:val="005D53B6"/>
    <w:rsid w:val="005E41DF"/>
    <w:rsid w:val="0060536A"/>
    <w:rsid w:val="00616146"/>
    <w:rsid w:val="00630234"/>
    <w:rsid w:val="0064159A"/>
    <w:rsid w:val="006435DC"/>
    <w:rsid w:val="00653273"/>
    <w:rsid w:val="00666DC5"/>
    <w:rsid w:val="00670491"/>
    <w:rsid w:val="00677704"/>
    <w:rsid w:val="0068363A"/>
    <w:rsid w:val="00686176"/>
    <w:rsid w:val="0069355D"/>
    <w:rsid w:val="006B6285"/>
    <w:rsid w:val="006C23B9"/>
    <w:rsid w:val="006C5653"/>
    <w:rsid w:val="006C5FBA"/>
    <w:rsid w:val="006D15E4"/>
    <w:rsid w:val="006D36AE"/>
    <w:rsid w:val="006E3F54"/>
    <w:rsid w:val="006E5B1D"/>
    <w:rsid w:val="006F5258"/>
    <w:rsid w:val="00704356"/>
    <w:rsid w:val="00733BDD"/>
    <w:rsid w:val="007417A1"/>
    <w:rsid w:val="0074534B"/>
    <w:rsid w:val="007614CD"/>
    <w:rsid w:val="00765244"/>
    <w:rsid w:val="00777873"/>
    <w:rsid w:val="007802AA"/>
    <w:rsid w:val="007936A6"/>
    <w:rsid w:val="007A1D60"/>
    <w:rsid w:val="007B0044"/>
    <w:rsid w:val="007B032A"/>
    <w:rsid w:val="007B1615"/>
    <w:rsid w:val="007B5757"/>
    <w:rsid w:val="007C7C63"/>
    <w:rsid w:val="007D0731"/>
    <w:rsid w:val="007D2A7D"/>
    <w:rsid w:val="008019A6"/>
    <w:rsid w:val="00804476"/>
    <w:rsid w:val="008066E6"/>
    <w:rsid w:val="00810134"/>
    <w:rsid w:val="00827B13"/>
    <w:rsid w:val="0083126A"/>
    <w:rsid w:val="00832584"/>
    <w:rsid w:val="0083411E"/>
    <w:rsid w:val="0086274B"/>
    <w:rsid w:val="00866BA8"/>
    <w:rsid w:val="00871DD5"/>
    <w:rsid w:val="00886B90"/>
    <w:rsid w:val="00891C33"/>
    <w:rsid w:val="008952FE"/>
    <w:rsid w:val="008A627B"/>
    <w:rsid w:val="008B1F49"/>
    <w:rsid w:val="008B5210"/>
    <w:rsid w:val="008B73FB"/>
    <w:rsid w:val="008C34E2"/>
    <w:rsid w:val="009102A5"/>
    <w:rsid w:val="009175B0"/>
    <w:rsid w:val="00923E3F"/>
    <w:rsid w:val="0094241F"/>
    <w:rsid w:val="00960812"/>
    <w:rsid w:val="009669D0"/>
    <w:rsid w:val="009811C1"/>
    <w:rsid w:val="00981C7C"/>
    <w:rsid w:val="0098418B"/>
    <w:rsid w:val="009A5F2E"/>
    <w:rsid w:val="009D6D86"/>
    <w:rsid w:val="00A128EA"/>
    <w:rsid w:val="00A1393C"/>
    <w:rsid w:val="00A26595"/>
    <w:rsid w:val="00A43508"/>
    <w:rsid w:val="00A70B77"/>
    <w:rsid w:val="00A72F48"/>
    <w:rsid w:val="00A75A9B"/>
    <w:rsid w:val="00A76C53"/>
    <w:rsid w:val="00A87349"/>
    <w:rsid w:val="00A90CC5"/>
    <w:rsid w:val="00AA46CA"/>
    <w:rsid w:val="00AA6887"/>
    <w:rsid w:val="00AD1A37"/>
    <w:rsid w:val="00AE0731"/>
    <w:rsid w:val="00AE31CA"/>
    <w:rsid w:val="00B11435"/>
    <w:rsid w:val="00B17161"/>
    <w:rsid w:val="00B226A9"/>
    <w:rsid w:val="00B23A98"/>
    <w:rsid w:val="00B31F6F"/>
    <w:rsid w:val="00B33B09"/>
    <w:rsid w:val="00B35E86"/>
    <w:rsid w:val="00B719D8"/>
    <w:rsid w:val="00B74A9C"/>
    <w:rsid w:val="00B87918"/>
    <w:rsid w:val="00B91B40"/>
    <w:rsid w:val="00BA3800"/>
    <w:rsid w:val="00BA69FE"/>
    <w:rsid w:val="00BC5053"/>
    <w:rsid w:val="00BC6824"/>
    <w:rsid w:val="00BE6E4D"/>
    <w:rsid w:val="00BF0D5E"/>
    <w:rsid w:val="00C14BDA"/>
    <w:rsid w:val="00C216ED"/>
    <w:rsid w:val="00C3380C"/>
    <w:rsid w:val="00C35A4D"/>
    <w:rsid w:val="00C51B62"/>
    <w:rsid w:val="00C706F2"/>
    <w:rsid w:val="00CA2267"/>
    <w:rsid w:val="00CB4580"/>
    <w:rsid w:val="00CB6B60"/>
    <w:rsid w:val="00CC778A"/>
    <w:rsid w:val="00CD7D1D"/>
    <w:rsid w:val="00CE09D7"/>
    <w:rsid w:val="00CF7198"/>
    <w:rsid w:val="00CF7766"/>
    <w:rsid w:val="00D15357"/>
    <w:rsid w:val="00D171F7"/>
    <w:rsid w:val="00D36B3F"/>
    <w:rsid w:val="00D55981"/>
    <w:rsid w:val="00D7699F"/>
    <w:rsid w:val="00D80123"/>
    <w:rsid w:val="00D82345"/>
    <w:rsid w:val="00D851DD"/>
    <w:rsid w:val="00D8549B"/>
    <w:rsid w:val="00D863DA"/>
    <w:rsid w:val="00D91E25"/>
    <w:rsid w:val="00DA459E"/>
    <w:rsid w:val="00DA49D4"/>
    <w:rsid w:val="00DB621C"/>
    <w:rsid w:val="00DD7019"/>
    <w:rsid w:val="00E029DE"/>
    <w:rsid w:val="00E204BC"/>
    <w:rsid w:val="00E257B9"/>
    <w:rsid w:val="00E34D6F"/>
    <w:rsid w:val="00E41BB4"/>
    <w:rsid w:val="00E446A8"/>
    <w:rsid w:val="00E50D42"/>
    <w:rsid w:val="00E553A4"/>
    <w:rsid w:val="00E7085B"/>
    <w:rsid w:val="00E7408E"/>
    <w:rsid w:val="00E75E49"/>
    <w:rsid w:val="00E80911"/>
    <w:rsid w:val="00E8740B"/>
    <w:rsid w:val="00E8781A"/>
    <w:rsid w:val="00E91129"/>
    <w:rsid w:val="00E92362"/>
    <w:rsid w:val="00EA0DCC"/>
    <w:rsid w:val="00EA2E61"/>
    <w:rsid w:val="00ED2BFC"/>
    <w:rsid w:val="00EE7CD3"/>
    <w:rsid w:val="00EF4919"/>
    <w:rsid w:val="00F0307C"/>
    <w:rsid w:val="00F03947"/>
    <w:rsid w:val="00F0569F"/>
    <w:rsid w:val="00F13D3C"/>
    <w:rsid w:val="00F24C3A"/>
    <w:rsid w:val="00F25ABD"/>
    <w:rsid w:val="00F37FA8"/>
    <w:rsid w:val="00F61800"/>
    <w:rsid w:val="00F64321"/>
    <w:rsid w:val="00F7209A"/>
    <w:rsid w:val="00F8480F"/>
    <w:rsid w:val="00FB5056"/>
    <w:rsid w:val="00FB6D36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6355"/>
  <w15:docId w15:val="{82FC9FCC-D787-425C-8E8F-276EFFF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4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igncenter">
    <w:name w:val="align_center"/>
    <w:basedOn w:val="a"/>
    <w:rsid w:val="00D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DA49D4"/>
    <w:rPr>
      <w:lang w:val="ru-RU" w:eastAsia="x-none"/>
    </w:rPr>
  </w:style>
  <w:style w:type="paragraph" w:styleId="a9">
    <w:name w:val="Body Text Indent"/>
    <w:basedOn w:val="a"/>
    <w:link w:val="aa"/>
    <w:uiPriority w:val="99"/>
    <w:unhideWhenUsed/>
    <w:rsid w:val="005828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2826"/>
  </w:style>
  <w:style w:type="table" w:styleId="ab">
    <w:name w:val="Table Grid"/>
    <w:basedOn w:val="a1"/>
    <w:uiPriority w:val="59"/>
    <w:rsid w:val="00B31F6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AA6887"/>
    <w:pPr>
      <w:spacing w:after="0" w:line="240" w:lineRule="auto"/>
    </w:pPr>
    <w:rPr>
      <w:rFonts w:ascii="Calibri" w:eastAsia="Calibri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CD7D1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D7D1D"/>
  </w:style>
  <w:style w:type="paragraph" w:customStyle="1" w:styleId="BodyText21">
    <w:name w:val="Body Text 21"/>
    <w:basedOn w:val="a"/>
    <w:uiPriority w:val="99"/>
    <w:rsid w:val="00CD7D1D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566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depserpuhov.ru/comissions/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AC76-6E3B-4BFD-A5A4-5B77BE7A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Жарикова</dc:creator>
  <cp:lastModifiedBy>Виктория В. Жарикова</cp:lastModifiedBy>
  <cp:revision>22</cp:revision>
  <cp:lastPrinted>2024-02-27T09:59:00Z</cp:lastPrinted>
  <dcterms:created xsi:type="dcterms:W3CDTF">2024-02-26T07:43:00Z</dcterms:created>
  <dcterms:modified xsi:type="dcterms:W3CDTF">2024-03-13T14:20:00Z</dcterms:modified>
</cp:coreProperties>
</file>