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4E4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4E40E8">
              <w:rPr>
                <w:rFonts w:ascii="Times New Roman" w:eastAsia="Times New Roman" w:hAnsi="Times New Roman" w:cs="Times New Roman"/>
                <w:sz w:val="28"/>
                <w:szCs w:val="28"/>
              </w:rPr>
              <w:t>307/32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4E4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FE7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объекту «Выполнение работ по</w:t>
            </w:r>
            <w:r w:rsid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9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корректировке    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проектной документации на рекульт</w:t>
            </w:r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>ивацию полигона ТКО «</w:t>
            </w:r>
            <w:proofErr w:type="spellStart"/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>Съяново</w:t>
            </w:r>
            <w:proofErr w:type="spellEnd"/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>» городского</w:t>
            </w:r>
            <w:r w:rsidR="00FE79C8" w:rsidRP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</w:t>
            </w:r>
            <w:r w:rsidR="001F01EC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="00FE7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Серпухов Московской области»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хо</w:t>
      </w:r>
      <w:r w:rsidR="00695401">
        <w:rPr>
          <w:rFonts w:ascii="Times New Roman" w:hAnsi="Times New Roman" w:cs="Times New Roman"/>
          <w:sz w:val="28"/>
          <w:szCs w:val="28"/>
        </w:rPr>
        <w:t>зяйственной и иной деятельности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FE79C8" w:rsidRPr="00FE79C8">
        <w:rPr>
          <w:sz w:val="28"/>
          <w:szCs w:val="28"/>
        </w:rPr>
        <w:t>по</w:t>
      </w:r>
      <w:r w:rsidR="00FE79C8">
        <w:rPr>
          <w:sz w:val="28"/>
          <w:szCs w:val="28"/>
        </w:rPr>
        <w:t> </w:t>
      </w:r>
      <w:r w:rsidR="00FE79C8" w:rsidRPr="00FE79C8">
        <w:rPr>
          <w:sz w:val="28"/>
          <w:szCs w:val="28"/>
        </w:rPr>
        <w:t>объекту «Выполнение работ по</w:t>
      </w:r>
      <w:r w:rsidR="00FE79C8">
        <w:rPr>
          <w:sz w:val="28"/>
          <w:szCs w:val="28"/>
        </w:rPr>
        <w:t> </w:t>
      </w:r>
      <w:r w:rsidR="00FE79C8" w:rsidRPr="00FE79C8">
        <w:rPr>
          <w:sz w:val="28"/>
          <w:szCs w:val="28"/>
        </w:rPr>
        <w:t>корректировке проектной документации на рекуль</w:t>
      </w:r>
      <w:r w:rsidR="00695401">
        <w:rPr>
          <w:sz w:val="28"/>
          <w:szCs w:val="28"/>
        </w:rPr>
        <w:t>тивацию полигона ТКО «</w:t>
      </w:r>
      <w:proofErr w:type="spellStart"/>
      <w:r w:rsidR="00695401">
        <w:rPr>
          <w:sz w:val="28"/>
          <w:szCs w:val="28"/>
        </w:rPr>
        <w:t>Съяново</w:t>
      </w:r>
      <w:proofErr w:type="spellEnd"/>
      <w:r w:rsidR="00695401">
        <w:rPr>
          <w:sz w:val="28"/>
          <w:szCs w:val="28"/>
        </w:rPr>
        <w:t>»  городского</w:t>
      </w:r>
      <w:r w:rsidR="00FE79C8" w:rsidRPr="00FE79C8">
        <w:rPr>
          <w:sz w:val="28"/>
          <w:szCs w:val="28"/>
        </w:rPr>
        <w:t xml:space="preserve"> окру</w:t>
      </w:r>
      <w:r w:rsidR="00695401">
        <w:rPr>
          <w:sz w:val="28"/>
          <w:szCs w:val="28"/>
        </w:rPr>
        <w:t>га</w:t>
      </w:r>
      <w:r w:rsidR="00FE79C8">
        <w:rPr>
          <w:sz w:val="28"/>
          <w:szCs w:val="28"/>
        </w:rPr>
        <w:t xml:space="preserve"> Серпухов Московской области»</w:t>
      </w:r>
      <w:r w:rsidR="00A95333">
        <w:rPr>
          <w:sz w:val="28"/>
          <w:szCs w:val="28"/>
        </w:rPr>
        <w:t xml:space="preserve"> 15 июня 2021 года с 00:00 до 23:59</w:t>
      </w:r>
      <w:r w:rsidR="00C312EB">
        <w:rPr>
          <w:sz w:val="28"/>
          <w:szCs w:val="28"/>
        </w:rPr>
        <w:t xml:space="preserve"> часов.</w:t>
      </w:r>
      <w:proofErr w:type="gramEnd"/>
    </w:p>
    <w:p w:rsidR="00D14DFC" w:rsidRPr="00657BE9" w:rsidRDefault="006D3FAC" w:rsidP="00D14DF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D14DFC">
        <w:rPr>
          <w:sz w:val="28"/>
          <w:szCs w:val="28"/>
        </w:rPr>
        <w:t>в форме  опроса граждан в электронной форме</w:t>
      </w:r>
      <w:r w:rsidRPr="00D14DFC">
        <w:rPr>
          <w:sz w:val="28"/>
          <w:szCs w:val="28"/>
        </w:rPr>
        <w:t>: «Согласны ли вы с реализацией мероприятий, предусмотренных в</w:t>
      </w:r>
      <w:r w:rsidR="00BD4CFF" w:rsidRPr="00D14DFC">
        <w:rPr>
          <w:sz w:val="28"/>
          <w:szCs w:val="28"/>
        </w:rPr>
        <w:t> </w:t>
      </w:r>
      <w:r w:rsidRPr="00D14DFC">
        <w:rPr>
          <w:sz w:val="28"/>
          <w:szCs w:val="28"/>
        </w:rPr>
        <w:t xml:space="preserve">техническом задании на </w:t>
      </w:r>
      <w:r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D14DFC">
        <w:rPr>
          <w:sz w:val="28"/>
          <w:szCs w:val="28"/>
        </w:rPr>
        <w:t>(ОВОС)</w:t>
      </w:r>
      <w:r w:rsidRPr="00D14DFC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рекультивацию полигона ТКО «</w:t>
      </w:r>
      <w:proofErr w:type="spellStart"/>
      <w:r w:rsidR="00D14DFC" w:rsidRPr="00FE79C8">
        <w:rPr>
          <w:sz w:val="28"/>
          <w:szCs w:val="28"/>
        </w:rPr>
        <w:t>Съяново</w:t>
      </w:r>
      <w:proofErr w:type="spellEnd"/>
      <w:r w:rsidR="00D14DFC" w:rsidRPr="00FE79C8">
        <w:rPr>
          <w:sz w:val="28"/>
          <w:szCs w:val="28"/>
        </w:rPr>
        <w:t xml:space="preserve">» </w:t>
      </w:r>
      <w:r w:rsidR="00695401">
        <w:rPr>
          <w:sz w:val="28"/>
          <w:szCs w:val="28"/>
        </w:rPr>
        <w:t>городского</w:t>
      </w:r>
      <w:r w:rsidR="00D14DFC" w:rsidRPr="00FE79C8">
        <w:rPr>
          <w:sz w:val="28"/>
          <w:szCs w:val="28"/>
        </w:rPr>
        <w:t xml:space="preserve"> окру</w:t>
      </w:r>
      <w:r w:rsidR="00695401">
        <w:rPr>
          <w:sz w:val="28"/>
          <w:szCs w:val="28"/>
        </w:rPr>
        <w:t>га</w:t>
      </w:r>
      <w:r w:rsidR="00D14DFC">
        <w:rPr>
          <w:sz w:val="28"/>
          <w:szCs w:val="28"/>
        </w:rPr>
        <w:t xml:space="preserve"> Серпухов Московской области»</w:t>
      </w:r>
      <w:r w:rsidR="00F348BA">
        <w:rPr>
          <w:sz w:val="28"/>
          <w:szCs w:val="28"/>
        </w:rPr>
        <w:t>?»</w:t>
      </w:r>
      <w:r w:rsidR="00C312EB">
        <w:rPr>
          <w:sz w:val="28"/>
          <w:szCs w:val="28"/>
        </w:rPr>
        <w:t>.</w:t>
      </w:r>
      <w:r w:rsidR="00D14DFC">
        <w:rPr>
          <w:sz w:val="28"/>
          <w:szCs w:val="28"/>
        </w:rPr>
        <w:t xml:space="preserve"> </w:t>
      </w:r>
    </w:p>
    <w:p w:rsidR="006540FB" w:rsidRPr="00D14DFC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D14DFC" w:rsidRPr="00657BE9" w:rsidRDefault="006D3FAC" w:rsidP="00D14DF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 xml:space="preserve">Создать комиссию </w:t>
      </w:r>
      <w:proofErr w:type="gramStart"/>
      <w:r w:rsidRPr="00D14DFC">
        <w:rPr>
          <w:sz w:val="28"/>
          <w:szCs w:val="28"/>
        </w:rPr>
        <w:t xml:space="preserve">по проведению общественных обсуждений </w:t>
      </w:r>
      <w:r w:rsidR="00554977" w:rsidRPr="00D14DFC">
        <w:rPr>
          <w:sz w:val="28"/>
          <w:szCs w:val="28"/>
        </w:rPr>
        <w:t>в</w:t>
      </w:r>
      <w:r w:rsidR="00372CA8" w:rsidRPr="00D14DFC">
        <w:rPr>
          <w:sz w:val="28"/>
          <w:szCs w:val="28"/>
        </w:rPr>
        <w:t> </w:t>
      </w:r>
      <w:r w:rsidR="00554977" w:rsidRPr="00D14DFC">
        <w:rPr>
          <w:sz w:val="28"/>
          <w:szCs w:val="28"/>
        </w:rPr>
        <w:t>форме  опроса граждан в электронной форме  по техническому заданию на проведение</w:t>
      </w:r>
      <w:proofErr w:type="gramEnd"/>
      <w:r w:rsidR="00554977" w:rsidRPr="00D14DFC">
        <w:rPr>
          <w:sz w:val="28"/>
          <w:szCs w:val="28"/>
        </w:rPr>
        <w:t xml:space="preserve"> оценки воздействия на</w:t>
      </w:r>
      <w:r w:rsidR="00DB75C9" w:rsidRPr="00D14DFC">
        <w:rPr>
          <w:sz w:val="28"/>
          <w:szCs w:val="28"/>
        </w:rPr>
        <w:t xml:space="preserve"> </w:t>
      </w:r>
      <w:r w:rsidR="00554977" w:rsidRPr="00D14DFC">
        <w:rPr>
          <w:sz w:val="28"/>
          <w:szCs w:val="28"/>
        </w:rPr>
        <w:t>окружающую среду</w:t>
      </w:r>
      <w:r w:rsidR="004076E2" w:rsidRPr="00D14DFC">
        <w:rPr>
          <w:sz w:val="28"/>
          <w:szCs w:val="28"/>
        </w:rPr>
        <w:t xml:space="preserve"> (ОВОС)</w:t>
      </w:r>
      <w:r w:rsidR="00554977" w:rsidRPr="00D14DF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 xml:space="preserve">корректировке проектной документации на рекультивацию </w:t>
      </w:r>
      <w:r w:rsidR="00695401">
        <w:rPr>
          <w:sz w:val="28"/>
          <w:szCs w:val="28"/>
        </w:rPr>
        <w:t>полигона ТКО «</w:t>
      </w:r>
      <w:proofErr w:type="spellStart"/>
      <w:r w:rsidR="00695401">
        <w:rPr>
          <w:sz w:val="28"/>
          <w:szCs w:val="28"/>
        </w:rPr>
        <w:t>Съяново</w:t>
      </w:r>
      <w:proofErr w:type="spellEnd"/>
      <w:r w:rsidR="00695401">
        <w:rPr>
          <w:sz w:val="28"/>
          <w:szCs w:val="28"/>
        </w:rPr>
        <w:t>» городского</w:t>
      </w:r>
      <w:r w:rsidR="00D14DFC" w:rsidRPr="00FE79C8">
        <w:rPr>
          <w:sz w:val="28"/>
          <w:szCs w:val="28"/>
        </w:rPr>
        <w:t xml:space="preserve"> окру</w:t>
      </w:r>
      <w:r w:rsidR="00695401">
        <w:rPr>
          <w:sz w:val="28"/>
          <w:szCs w:val="28"/>
        </w:rPr>
        <w:t>га</w:t>
      </w:r>
      <w:r w:rsidR="00D14DFC">
        <w:rPr>
          <w:sz w:val="28"/>
          <w:szCs w:val="28"/>
        </w:rPr>
        <w:t xml:space="preserve"> Серпухов Московской области» </w:t>
      </w:r>
      <w:r w:rsidR="00695401">
        <w:rPr>
          <w:sz w:val="28"/>
          <w:szCs w:val="28"/>
        </w:rPr>
        <w:t>и утвердить ее состав (прилагается)</w:t>
      </w:r>
      <w:r w:rsidR="00C86DC8">
        <w:rPr>
          <w:sz w:val="28"/>
          <w:szCs w:val="28"/>
        </w:rPr>
        <w:t>.</w:t>
      </w:r>
    </w:p>
    <w:p w:rsidR="006D3FAC" w:rsidRPr="00D14DFC" w:rsidRDefault="006D3FAC" w:rsidP="0069540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  <w:r w:rsidRPr="00D14DFC">
        <w:rPr>
          <w:sz w:val="28"/>
          <w:szCs w:val="28"/>
        </w:rPr>
        <w:t>6.1. 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D14DFC" w:rsidRDefault="001034D5" w:rsidP="0069540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proofErr w:type="gramStart"/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</w:t>
      </w:r>
      <w:r w:rsidR="00695401">
        <w:rPr>
          <w:sz w:val="28"/>
          <w:szCs w:val="28"/>
        </w:rPr>
        <w:t>тивацию полигона ТКО «</w:t>
      </w:r>
      <w:proofErr w:type="spellStart"/>
      <w:r w:rsidR="00695401">
        <w:rPr>
          <w:sz w:val="28"/>
          <w:szCs w:val="28"/>
        </w:rPr>
        <w:t>Съяново</w:t>
      </w:r>
      <w:proofErr w:type="spellEnd"/>
      <w:r w:rsidR="00695401">
        <w:rPr>
          <w:sz w:val="28"/>
          <w:szCs w:val="28"/>
        </w:rPr>
        <w:t>» городского</w:t>
      </w:r>
      <w:r w:rsidR="00D14DFC" w:rsidRPr="00FE79C8">
        <w:rPr>
          <w:sz w:val="28"/>
          <w:szCs w:val="28"/>
        </w:rPr>
        <w:t xml:space="preserve"> окру</w:t>
      </w:r>
      <w:r w:rsidR="00695401">
        <w:rPr>
          <w:sz w:val="28"/>
          <w:szCs w:val="28"/>
        </w:rPr>
        <w:t>га</w:t>
      </w:r>
      <w:r w:rsidR="00D14DFC">
        <w:rPr>
          <w:sz w:val="28"/>
          <w:szCs w:val="28"/>
        </w:rPr>
        <w:t xml:space="preserve"> Серпухов Московской области» </w:t>
      </w:r>
      <w:r w:rsidRPr="00D14DFC">
        <w:rPr>
          <w:sz w:val="28"/>
          <w:szCs w:val="28"/>
        </w:rPr>
        <w:t xml:space="preserve"> </w:t>
      </w:r>
      <w:r w:rsidR="001D0E43" w:rsidRPr="00D14DFC">
        <w:rPr>
          <w:sz w:val="28"/>
          <w:szCs w:val="28"/>
        </w:rPr>
        <w:t>путем размещения на </w:t>
      </w:r>
      <w:r w:rsidR="006D3FAC" w:rsidRPr="00D14DFC">
        <w:rPr>
          <w:sz w:val="28"/>
          <w:szCs w:val="28"/>
        </w:rPr>
        <w:t xml:space="preserve">информационном стенде по адресу: </w:t>
      </w:r>
      <w:r w:rsidR="00A95333" w:rsidRPr="00A95333">
        <w:rPr>
          <w:rStyle w:val="aa"/>
          <w:i w:val="0"/>
          <w:sz w:val="28"/>
          <w:szCs w:val="28"/>
        </w:rPr>
        <w:t xml:space="preserve">142277, Московская область, </w:t>
      </w:r>
      <w:proofErr w:type="spellStart"/>
      <w:r w:rsidR="00A95333" w:rsidRPr="00A95333">
        <w:rPr>
          <w:rStyle w:val="aa"/>
          <w:i w:val="0"/>
          <w:sz w:val="28"/>
          <w:szCs w:val="28"/>
        </w:rPr>
        <w:t>г.о</w:t>
      </w:r>
      <w:proofErr w:type="spellEnd"/>
      <w:r w:rsidR="00A95333" w:rsidRPr="00A95333">
        <w:rPr>
          <w:rStyle w:val="aa"/>
          <w:i w:val="0"/>
          <w:sz w:val="28"/>
          <w:szCs w:val="28"/>
        </w:rPr>
        <w:t>. Серпухов, д. Васильевское, д.</w:t>
      </w:r>
      <w:r w:rsidR="00695401">
        <w:rPr>
          <w:rStyle w:val="aa"/>
          <w:i w:val="0"/>
          <w:sz w:val="28"/>
          <w:szCs w:val="28"/>
        </w:rPr>
        <w:t xml:space="preserve"> </w:t>
      </w:r>
      <w:r w:rsidR="00A95333" w:rsidRPr="00A95333">
        <w:rPr>
          <w:rStyle w:val="aa"/>
          <w:i w:val="0"/>
          <w:sz w:val="28"/>
          <w:szCs w:val="28"/>
        </w:rPr>
        <w:t xml:space="preserve">9, </w:t>
      </w:r>
      <w:r w:rsidR="00A95333" w:rsidRPr="00A95333">
        <w:rPr>
          <w:rStyle w:val="aa"/>
          <w:i w:val="0"/>
          <w:sz w:val="28"/>
          <w:szCs w:val="28"/>
        </w:rPr>
        <w:lastRenderedPageBreak/>
        <w:t>здание Васильевского центр</w:t>
      </w:r>
      <w:r w:rsidR="00A95333">
        <w:rPr>
          <w:rStyle w:val="aa"/>
          <w:i w:val="0"/>
          <w:sz w:val="28"/>
          <w:szCs w:val="28"/>
        </w:rPr>
        <w:t>ального сельского дома культуры,</w:t>
      </w:r>
      <w:r w:rsidR="00A95333">
        <w:rPr>
          <w:rStyle w:val="aa"/>
          <w:sz w:val="24"/>
          <w:szCs w:val="24"/>
        </w:rPr>
        <w:t xml:space="preserve"> </w:t>
      </w:r>
      <w:r w:rsidR="00BD4CFF" w:rsidRPr="00D14DFC">
        <w:rPr>
          <w:sz w:val="28"/>
          <w:szCs w:val="28"/>
        </w:rPr>
        <w:t>на официальн</w:t>
      </w:r>
      <w:r w:rsidR="00B95F37" w:rsidRPr="00D14DFC">
        <w:rPr>
          <w:sz w:val="28"/>
          <w:szCs w:val="28"/>
        </w:rPr>
        <w:t>ых</w:t>
      </w:r>
      <w:r w:rsidR="00BD4CFF" w:rsidRPr="00D14DFC">
        <w:rPr>
          <w:sz w:val="28"/>
          <w:szCs w:val="28"/>
        </w:rPr>
        <w:t xml:space="preserve"> сайт</w:t>
      </w:r>
      <w:r w:rsidR="00B95F37" w:rsidRPr="00D14DFC">
        <w:rPr>
          <w:sz w:val="28"/>
          <w:szCs w:val="28"/>
        </w:rPr>
        <w:t>ах</w:t>
      </w:r>
      <w:r w:rsidR="00BD4CFF" w:rsidRPr="00D14DFC">
        <w:rPr>
          <w:sz w:val="28"/>
          <w:szCs w:val="28"/>
        </w:rPr>
        <w:t xml:space="preserve"> Администрации городского</w:t>
      </w:r>
      <w:proofErr w:type="gramEnd"/>
      <w:r w:rsidR="00BD4CFF" w:rsidRPr="00D14DFC">
        <w:rPr>
          <w:sz w:val="28"/>
          <w:szCs w:val="28"/>
        </w:rPr>
        <w:t xml:space="preserve"> округа Серпухов </w:t>
      </w:r>
      <w:hyperlink r:id="rId8" w:history="1">
        <w:r w:rsidR="00BD4CFF" w:rsidRPr="00D14DFC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 w:rsidRPr="00D14DFC">
        <w:rPr>
          <w:sz w:val="28"/>
          <w:szCs w:val="28"/>
        </w:rPr>
        <w:t xml:space="preserve"> </w:t>
      </w:r>
      <w:r w:rsidR="00BD4CFF" w:rsidRPr="00C86DC8">
        <w:rPr>
          <w:sz w:val="28"/>
          <w:szCs w:val="28"/>
        </w:rPr>
        <w:t>и</w:t>
      </w:r>
      <w:r w:rsidR="00F16F3B" w:rsidRPr="00C86DC8">
        <w:rPr>
          <w:sz w:val="28"/>
          <w:szCs w:val="28"/>
        </w:rPr>
        <w:t xml:space="preserve"> </w:t>
      </w:r>
      <w:r w:rsidR="00BD4CFF" w:rsidRPr="00C86DC8">
        <w:rPr>
          <w:sz w:val="28"/>
          <w:szCs w:val="28"/>
        </w:rPr>
        <w:t xml:space="preserve"> Министерства экологии и </w:t>
      </w:r>
      <w:r w:rsidR="00372CA8" w:rsidRPr="00C86DC8">
        <w:rPr>
          <w:sz w:val="28"/>
          <w:szCs w:val="28"/>
        </w:rPr>
        <w:t> </w:t>
      </w:r>
      <w:r w:rsidR="00BD4CFF" w:rsidRPr="00C86DC8">
        <w:rPr>
          <w:sz w:val="28"/>
          <w:szCs w:val="28"/>
        </w:rPr>
        <w:t xml:space="preserve">природопользования Московской области </w:t>
      </w:r>
      <w:hyperlink r:id="rId9" w:history="1">
        <w:r w:rsidR="00BD4CFF" w:rsidRPr="00C86DC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D14DFC">
        <w:rPr>
          <w:sz w:val="28"/>
          <w:szCs w:val="28"/>
        </w:rPr>
        <w:t xml:space="preserve"> в</w:t>
      </w:r>
      <w:r w:rsidR="004076E2" w:rsidRPr="00D14DFC">
        <w:rPr>
          <w:sz w:val="28"/>
          <w:szCs w:val="28"/>
        </w:rPr>
        <w:t xml:space="preserve"> </w:t>
      </w:r>
      <w:r w:rsidR="00BD4CFF" w:rsidRPr="00D14DFC">
        <w:rPr>
          <w:sz w:val="28"/>
          <w:szCs w:val="28"/>
        </w:rPr>
        <w:t>информационно-телек</w:t>
      </w:r>
      <w:r w:rsidR="00B20A4F" w:rsidRPr="00D14DFC">
        <w:rPr>
          <w:sz w:val="28"/>
          <w:szCs w:val="28"/>
        </w:rPr>
        <w:t>оммуникационной сети «Интернет»</w:t>
      </w:r>
      <w:r w:rsidR="00F432FC" w:rsidRPr="00D14DFC">
        <w:rPr>
          <w:sz w:val="28"/>
          <w:szCs w:val="28"/>
        </w:rPr>
        <w:t>, а также публикации</w:t>
      </w:r>
      <w:r w:rsidR="00E7569F" w:rsidRPr="00D14DFC">
        <w:rPr>
          <w:sz w:val="28"/>
          <w:szCs w:val="28"/>
        </w:rPr>
        <w:t xml:space="preserve"> в</w:t>
      </w:r>
      <w:r w:rsidR="00C86DC8">
        <w:rPr>
          <w:sz w:val="28"/>
          <w:szCs w:val="28"/>
        </w:rPr>
        <w:t> </w:t>
      </w:r>
      <w:r w:rsidR="00F432FC" w:rsidRPr="00D14DFC">
        <w:rPr>
          <w:sz w:val="28"/>
          <w:szCs w:val="28"/>
        </w:rPr>
        <w:t xml:space="preserve">официальных изданиях </w:t>
      </w:r>
      <w:r w:rsidR="00E7569F" w:rsidRPr="00D14DFC">
        <w:rPr>
          <w:sz w:val="28"/>
          <w:szCs w:val="28"/>
        </w:rPr>
        <w:t>федеральных органов</w:t>
      </w:r>
      <w:r w:rsidR="00F432FC" w:rsidRPr="00D14DFC">
        <w:rPr>
          <w:sz w:val="28"/>
          <w:szCs w:val="28"/>
        </w:rPr>
        <w:t xml:space="preserve"> исполнительной власти, </w:t>
      </w:r>
      <w:r w:rsidR="00E7569F" w:rsidRPr="00D14DFC">
        <w:rPr>
          <w:sz w:val="28"/>
          <w:szCs w:val="28"/>
        </w:rPr>
        <w:t xml:space="preserve">органов исполнительной власти </w:t>
      </w:r>
      <w:r w:rsidR="00F432FC" w:rsidRPr="00D14DFC">
        <w:rPr>
          <w:sz w:val="28"/>
          <w:szCs w:val="28"/>
        </w:rPr>
        <w:t>субъектов</w:t>
      </w:r>
      <w:r w:rsidR="00E7569F" w:rsidRPr="00D14DFC">
        <w:rPr>
          <w:sz w:val="28"/>
          <w:szCs w:val="28"/>
        </w:rPr>
        <w:t xml:space="preserve">  Российской Федерации</w:t>
      </w:r>
      <w:r w:rsidR="00F432FC" w:rsidRPr="00D14DFC">
        <w:rPr>
          <w:sz w:val="28"/>
          <w:szCs w:val="28"/>
        </w:rPr>
        <w:t>, орган</w:t>
      </w:r>
      <w:r w:rsidR="004076E2" w:rsidRPr="00D14DFC">
        <w:rPr>
          <w:sz w:val="28"/>
          <w:szCs w:val="28"/>
        </w:rPr>
        <w:t>ов</w:t>
      </w:r>
      <w:r w:rsidR="00F432FC" w:rsidRPr="00D14DFC">
        <w:rPr>
          <w:sz w:val="28"/>
          <w:szCs w:val="28"/>
        </w:rPr>
        <w:t xml:space="preserve"> местного самоуправления </w:t>
      </w:r>
      <w:r w:rsidR="006D3FAC" w:rsidRPr="00D14DFC">
        <w:rPr>
          <w:sz w:val="28"/>
          <w:szCs w:val="28"/>
        </w:rPr>
        <w:t xml:space="preserve">с момента опубликования настоящего </w:t>
      </w:r>
      <w:r w:rsidR="004B3273" w:rsidRPr="00D14DFC">
        <w:rPr>
          <w:sz w:val="28"/>
          <w:szCs w:val="28"/>
        </w:rPr>
        <w:t>решения</w:t>
      </w:r>
      <w:r w:rsidR="00554977" w:rsidRPr="00D14DFC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070B48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ABA">
        <w:rPr>
          <w:sz w:val="28"/>
          <w:szCs w:val="28"/>
        </w:rPr>
        <w:t>.2.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265ABA" w:rsidRDefault="00265ABA" w:rsidP="00265A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10" w:history="1"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C86DC8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serpuhov</w:t>
        </w:r>
        <w:proofErr w:type="spellEnd"/>
        <w:r w:rsidRPr="00C86DC8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C86DC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C86DC8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265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 в методике проведения опроса граждан.</w:t>
      </w:r>
    </w:p>
    <w:p w:rsidR="00B454C9" w:rsidRDefault="00265ABA" w:rsidP="00265ABA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54C9"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265ABA">
      <w:pPr>
        <w:pStyle w:val="1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6A75AF" w:rsidRPr="006A75AF" w:rsidRDefault="006A75AF" w:rsidP="006A75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75AF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П. В. Гущин</w:t>
      </w:r>
    </w:p>
    <w:p w:rsidR="006A75AF" w:rsidRPr="006A75AF" w:rsidRDefault="006A75AF" w:rsidP="006A75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75AF" w:rsidRPr="006A75AF" w:rsidRDefault="006A75AF" w:rsidP="006A75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A75A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A75AF">
        <w:rPr>
          <w:rFonts w:ascii="Times New Roman" w:hAnsi="Times New Roman" w:cs="Times New Roman"/>
          <w:sz w:val="28"/>
          <w:szCs w:val="28"/>
        </w:rPr>
        <w:t xml:space="preserve">            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Default="004E40E8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29.04.2021</w:t>
      </w: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  <w:bookmarkStart w:id="0" w:name="_GoBack"/>
      <w:bookmarkEnd w:id="0"/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Default="004E40E8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DFC" w:rsidRPr="00657BE9" w:rsidRDefault="00C93EA7" w:rsidP="00C86DC8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3EA7">
        <w:rPr>
          <w:sz w:val="28"/>
          <w:szCs w:val="28"/>
        </w:rPr>
        <w:t>1. Цель опроса</w:t>
      </w:r>
      <w:r w:rsidR="00B20A4F">
        <w:rPr>
          <w:sz w:val="28"/>
          <w:szCs w:val="28"/>
        </w:rPr>
        <w:t xml:space="preserve"> граждан</w:t>
      </w:r>
      <w:r w:rsidRPr="00C93EA7">
        <w:rPr>
          <w:sz w:val="28"/>
          <w:szCs w:val="28"/>
        </w:rPr>
        <w:t xml:space="preserve">: </w:t>
      </w:r>
      <w:r w:rsidR="004B3273" w:rsidRPr="004B3273">
        <w:rPr>
          <w:sz w:val="28"/>
          <w:szCs w:val="28"/>
        </w:rPr>
        <w:t>выявление мнения населения</w:t>
      </w:r>
      <w:r w:rsidR="004B3273">
        <w:rPr>
          <w:sz w:val="28"/>
          <w:szCs w:val="28"/>
        </w:rPr>
        <w:t xml:space="preserve"> </w:t>
      </w:r>
      <w:r w:rsidR="004B3273" w:rsidRPr="00920CD5">
        <w:rPr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sz w:val="28"/>
          <w:szCs w:val="28"/>
        </w:rPr>
        <w:t xml:space="preserve"> </w:t>
      </w:r>
      <w:r w:rsidRPr="00C93EA7">
        <w:rPr>
          <w:sz w:val="28"/>
          <w:szCs w:val="28"/>
        </w:rPr>
        <w:t xml:space="preserve">при </w:t>
      </w:r>
      <w:r w:rsidR="0011786E">
        <w:rPr>
          <w:sz w:val="28"/>
          <w:szCs w:val="28"/>
        </w:rPr>
        <w:t>приняти</w:t>
      </w:r>
      <w:r w:rsidR="00467328">
        <w:rPr>
          <w:sz w:val="28"/>
          <w:szCs w:val="28"/>
        </w:rPr>
        <w:t>и</w:t>
      </w:r>
      <w:r w:rsidR="0011786E">
        <w:rPr>
          <w:sz w:val="28"/>
          <w:szCs w:val="28"/>
        </w:rPr>
        <w:t xml:space="preserve"> решения</w:t>
      </w:r>
      <w:r w:rsidR="00B20A4F">
        <w:rPr>
          <w:sz w:val="28"/>
          <w:szCs w:val="28"/>
        </w:rPr>
        <w:t xml:space="preserve"> </w:t>
      </w:r>
      <w:r w:rsidR="00E7569F" w:rsidRPr="00B02F33">
        <w:rPr>
          <w:sz w:val="28"/>
          <w:szCs w:val="28"/>
        </w:rPr>
        <w:t>по техническому заданию на</w:t>
      </w:r>
      <w:r w:rsidR="00E7569F">
        <w:rPr>
          <w:sz w:val="28"/>
          <w:szCs w:val="28"/>
        </w:rPr>
        <w:t> </w:t>
      </w:r>
      <w:r w:rsidR="00E7569F" w:rsidRPr="00B02F33">
        <w:rPr>
          <w:sz w:val="28"/>
          <w:szCs w:val="28"/>
        </w:rPr>
        <w:t xml:space="preserve">проведение оценки </w:t>
      </w:r>
      <w:r w:rsidR="00E7569F">
        <w:rPr>
          <w:sz w:val="28"/>
          <w:szCs w:val="28"/>
        </w:rPr>
        <w:t>воздействия на 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E7569F" w:rsidRPr="00B02F33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рекульт</w:t>
      </w:r>
      <w:r w:rsidR="00467060">
        <w:rPr>
          <w:sz w:val="28"/>
          <w:szCs w:val="28"/>
        </w:rPr>
        <w:t>ивацию полигона ТКО</w:t>
      </w:r>
      <w:r w:rsidR="00C86DC8">
        <w:rPr>
          <w:sz w:val="28"/>
          <w:szCs w:val="28"/>
        </w:rPr>
        <w:t> </w:t>
      </w:r>
      <w:r w:rsidR="00467060">
        <w:rPr>
          <w:sz w:val="28"/>
          <w:szCs w:val="28"/>
        </w:rPr>
        <w:t>«</w:t>
      </w:r>
      <w:proofErr w:type="spellStart"/>
      <w:r w:rsidR="00467060">
        <w:rPr>
          <w:sz w:val="28"/>
          <w:szCs w:val="28"/>
        </w:rPr>
        <w:t>Съяново</w:t>
      </w:r>
      <w:proofErr w:type="spellEnd"/>
      <w:r w:rsidR="00467060">
        <w:rPr>
          <w:sz w:val="28"/>
          <w:szCs w:val="28"/>
        </w:rPr>
        <w:t>» городского</w:t>
      </w:r>
      <w:r w:rsidR="00D14DFC" w:rsidRPr="00FE79C8">
        <w:rPr>
          <w:sz w:val="28"/>
          <w:szCs w:val="28"/>
        </w:rPr>
        <w:t xml:space="preserve"> окру</w:t>
      </w:r>
      <w:r w:rsidR="00467060">
        <w:rPr>
          <w:sz w:val="28"/>
          <w:szCs w:val="28"/>
        </w:rPr>
        <w:t>га</w:t>
      </w:r>
      <w:r w:rsidR="00D14DFC">
        <w:rPr>
          <w:sz w:val="28"/>
          <w:szCs w:val="28"/>
        </w:rPr>
        <w:t xml:space="preserve"> Серпухов Московской области». </w:t>
      </w:r>
    </w:p>
    <w:p w:rsidR="00C93EA7" w:rsidRP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C312EB">
        <w:rPr>
          <w:rFonts w:ascii="Times New Roman" w:hAnsi="Times New Roman" w:cs="Times New Roman"/>
          <w:sz w:val="28"/>
          <w:szCs w:val="28"/>
        </w:rPr>
        <w:t>Епифанов С.В.)</w:t>
      </w:r>
    </w:p>
    <w:p w:rsidR="00C93EA7" w:rsidRPr="00C93EA7" w:rsidRDefault="006D3FAC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8F7C2A">
        <w:rPr>
          <w:rFonts w:ascii="Times New Roman" w:hAnsi="Times New Roman" w:cs="Times New Roman"/>
          <w:sz w:val="28"/>
          <w:szCs w:val="28"/>
        </w:rPr>
        <w:t xml:space="preserve">: </w:t>
      </w:r>
      <w:r w:rsidR="00820509">
        <w:rPr>
          <w:rFonts w:ascii="Times New Roman" w:hAnsi="Times New Roman" w:cs="Times New Roman"/>
          <w:sz w:val="28"/>
          <w:szCs w:val="28"/>
        </w:rPr>
        <w:t>МАУ</w:t>
      </w:r>
      <w:r w:rsidR="00C86DC8">
        <w:rPr>
          <w:rFonts w:ascii="Times New Roman" w:hAnsi="Times New Roman" w:cs="Times New Roman"/>
          <w:sz w:val="28"/>
          <w:szCs w:val="28"/>
        </w:rPr>
        <w:t> </w:t>
      </w:r>
      <w:r w:rsidR="00820509">
        <w:rPr>
          <w:rFonts w:ascii="Times New Roman" w:hAnsi="Times New Roman" w:cs="Times New Roman"/>
          <w:sz w:val="28"/>
          <w:szCs w:val="28"/>
        </w:rPr>
        <w:t>«Серпуховское информационное агентство»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EB0691" w:rsidRPr="00EB0691">
        <w:rPr>
          <w:rFonts w:ascii="Times New Roman" w:hAnsi="Times New Roman" w:cs="Times New Roman"/>
          <w:sz w:val="28"/>
          <w:szCs w:val="28"/>
        </w:rPr>
        <w:t>(</w:t>
      </w:r>
      <w:r w:rsidR="00671BCA">
        <w:rPr>
          <w:rFonts w:ascii="Times New Roman" w:hAnsi="Times New Roman" w:cs="Times New Roman"/>
          <w:sz w:val="28"/>
          <w:szCs w:val="28"/>
        </w:rPr>
        <w:t>Пищулина Т.А.</w:t>
      </w:r>
      <w:r w:rsidR="00EB0691" w:rsidRPr="00EB0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Pr="00671BCA" w:rsidRDefault="00467060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r w:rsidR="00C312EB" w:rsidRPr="00623E69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 xml:space="preserve">ООО </w:t>
      </w:r>
      <w:r w:rsidR="00E766F5" w:rsidRPr="00623E69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«</w:t>
      </w:r>
      <w:proofErr w:type="spellStart"/>
      <w:r w:rsidR="00C312EB" w:rsidRPr="00623E69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ГеоТехПроект</w:t>
      </w:r>
      <w:proofErr w:type="spellEnd"/>
      <w:r w:rsidR="00E766F5" w:rsidRPr="00623E69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F348BA">
        <w:rPr>
          <w:rFonts w:ascii="Times New Roman" w:hAnsi="Times New Roman" w:cs="Times New Roman"/>
          <w:sz w:val="28"/>
          <w:szCs w:val="28"/>
        </w:rPr>
        <w:t xml:space="preserve">, ОГРН 1102468009159, </w:t>
      </w:r>
      <w:r w:rsidR="00E766F5" w:rsidRPr="00623E69">
        <w:rPr>
          <w:rFonts w:ascii="Times New Roman" w:hAnsi="Times New Roman" w:cs="Times New Roman"/>
          <w:sz w:val="28"/>
          <w:szCs w:val="28"/>
        </w:rPr>
        <w:t>ИНН </w:t>
      </w:r>
      <w:r w:rsidR="00C312EB" w:rsidRPr="00623E69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2463219097</w:t>
      </w:r>
      <w:r w:rsidR="00E766F5" w:rsidRPr="00623E69">
        <w:rPr>
          <w:rFonts w:ascii="Times New Roman" w:hAnsi="Times New Roman" w:cs="Times New Roman"/>
          <w:sz w:val="28"/>
          <w:szCs w:val="28"/>
        </w:rPr>
        <w:t xml:space="preserve">, расположенного по адресу: </w:t>
      </w:r>
      <w:r w:rsidR="00C312EB" w:rsidRPr="00623E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660012</w:t>
      </w:r>
      <w:r w:rsidR="001034D5" w:rsidRPr="00623E69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,</w:t>
      </w:r>
      <w:r w:rsidR="00C312EB" w:rsidRPr="00623E69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г. Красноярск, </w:t>
      </w:r>
      <w:r w:rsidR="00F348BA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        </w:t>
      </w:r>
      <w:r w:rsidR="00C312EB" w:rsidRPr="00623E69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ул. Анатолия Гладкова, д. 4, к. 507,</w:t>
      </w:r>
      <w:r w:rsidR="001034D5" w:rsidRPr="00623E69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электронная почта: </w:t>
      </w:r>
      <w:r w:rsidR="00623E69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info</w:t>
      </w:r>
      <w:r w:rsidR="00623E69" w:rsidRPr="00671BCA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@</w:t>
      </w:r>
      <w:proofErr w:type="spellStart"/>
      <w:r w:rsidR="00BC68A5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geotehproekt</w:t>
      </w:r>
      <w:proofErr w:type="spellEnd"/>
      <w:r w:rsidR="00BC68A5" w:rsidRPr="00671BCA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  <w:proofErr w:type="spellStart"/>
      <w:r w:rsidR="00BC68A5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ru</w:t>
      </w:r>
      <w:proofErr w:type="spellEnd"/>
      <w:r w:rsidR="00BC68A5" w:rsidRPr="00671BCA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D14DFC" w:rsidRDefault="00C312EB" w:rsidP="007232E3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3FAC" w:rsidRPr="006D3FAC">
        <w:rPr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</w:t>
      </w:r>
      <w:r w:rsidR="00C86DC8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форме  опроса граждан в электронной форме  по техническому заданию на</w:t>
      </w:r>
      <w:r w:rsidR="00C86DC8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рекультивацию полигона ТКО «</w:t>
      </w:r>
      <w:proofErr w:type="spellStart"/>
      <w:r w:rsidR="008F7C2A">
        <w:rPr>
          <w:sz w:val="28"/>
          <w:szCs w:val="28"/>
        </w:rPr>
        <w:t>Съяново</w:t>
      </w:r>
      <w:proofErr w:type="spellEnd"/>
      <w:r w:rsidR="008F7C2A">
        <w:rPr>
          <w:sz w:val="28"/>
          <w:szCs w:val="28"/>
        </w:rPr>
        <w:t>» городского</w:t>
      </w:r>
      <w:r w:rsidR="00D14DFC" w:rsidRPr="00FE79C8">
        <w:rPr>
          <w:sz w:val="28"/>
          <w:szCs w:val="28"/>
        </w:rPr>
        <w:t xml:space="preserve"> окру</w:t>
      </w:r>
      <w:r w:rsidR="008F7C2A">
        <w:rPr>
          <w:sz w:val="28"/>
          <w:szCs w:val="28"/>
        </w:rPr>
        <w:t xml:space="preserve">га </w:t>
      </w:r>
      <w:r w:rsidR="00D14DFC">
        <w:rPr>
          <w:sz w:val="28"/>
          <w:szCs w:val="28"/>
        </w:rPr>
        <w:t xml:space="preserve">Серпухов Московской области» </w:t>
      </w:r>
      <w:r w:rsidR="001D0E43" w:rsidRPr="00D14DFC">
        <w:rPr>
          <w:sz w:val="28"/>
          <w:szCs w:val="28"/>
        </w:rPr>
        <w:t>возложить на</w:t>
      </w:r>
      <w:r w:rsidR="00467060">
        <w:rPr>
          <w:color w:val="000000" w:themeColor="text1"/>
          <w:sz w:val="28"/>
          <w:szCs w:val="28"/>
        </w:rPr>
        <w:t xml:space="preserve"> Исполнителя</w:t>
      </w:r>
      <w:r w:rsidR="006D3FAC" w:rsidRPr="00D14DFC">
        <w:rPr>
          <w:rFonts w:eastAsia="MS Mincho"/>
          <w:bCs/>
          <w:spacing w:val="5"/>
          <w:sz w:val="28"/>
          <w:szCs w:val="28"/>
          <w:lang w:eastAsia="ja-JP"/>
        </w:rPr>
        <w:t>.</w:t>
      </w:r>
    </w:p>
    <w:p w:rsidR="00C93EA7" w:rsidRP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86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657BE9" w:rsidRPr="00C86DC8">
        <w:rPr>
          <w:rFonts w:ascii="Times New Roman" w:hAnsi="Times New Roman" w:cs="Times New Roman"/>
          <w:sz w:val="28"/>
        </w:rPr>
        <w:t>https://serpuhov.ru/</w:t>
      </w:r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</w:t>
      </w:r>
      <w:r w:rsidR="00FD01E1">
        <w:rPr>
          <w:rFonts w:ascii="Times New Roman" w:hAnsi="Times New Roman" w:cs="Times New Roman"/>
          <w:sz w:val="28"/>
          <w:szCs w:val="28"/>
        </w:rPr>
        <w:t>Опросы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F856F2" w:rsidRPr="00920CD5" w:rsidRDefault="004E40E8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FC" w:rsidRPr="00657BE9" w:rsidRDefault="00467060" w:rsidP="00C86DC8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8D5" w:rsidRPr="002B18D5">
        <w:rPr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sz w:val="28"/>
          <w:szCs w:val="28"/>
        </w:rPr>
        <w:t> </w:t>
      </w:r>
      <w:r w:rsidR="002B18D5" w:rsidRPr="002B18D5">
        <w:rPr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2B18D5" w:rsidRPr="002B18D5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рекультивацию полигона ТКО «</w:t>
      </w:r>
      <w:proofErr w:type="spellStart"/>
      <w:r w:rsidR="00D14DFC" w:rsidRPr="00FE79C8">
        <w:rPr>
          <w:sz w:val="28"/>
          <w:szCs w:val="28"/>
        </w:rPr>
        <w:t>Съяново</w:t>
      </w:r>
      <w:proofErr w:type="spellEnd"/>
      <w:r w:rsidR="00D14DFC" w:rsidRPr="00FE79C8">
        <w:rPr>
          <w:sz w:val="28"/>
          <w:szCs w:val="28"/>
        </w:rPr>
        <w:t>» гор</w:t>
      </w:r>
      <w:r>
        <w:rPr>
          <w:sz w:val="28"/>
          <w:szCs w:val="28"/>
        </w:rPr>
        <w:t>одского</w:t>
      </w:r>
      <w:r w:rsidR="00D14DFC" w:rsidRPr="00FE79C8">
        <w:rPr>
          <w:sz w:val="28"/>
          <w:szCs w:val="28"/>
        </w:rPr>
        <w:t xml:space="preserve"> окру</w:t>
      </w:r>
      <w:r>
        <w:rPr>
          <w:sz w:val="28"/>
          <w:szCs w:val="28"/>
        </w:rPr>
        <w:t xml:space="preserve">га </w:t>
      </w:r>
      <w:r w:rsidR="00CB35D3">
        <w:rPr>
          <w:sz w:val="28"/>
          <w:szCs w:val="28"/>
        </w:rPr>
        <w:t>Се</w:t>
      </w:r>
      <w:r w:rsidR="00414D21">
        <w:rPr>
          <w:sz w:val="28"/>
          <w:szCs w:val="28"/>
        </w:rPr>
        <w:t>рпухов Московской области</w:t>
      </w:r>
      <w:r w:rsidR="00CB35D3">
        <w:rPr>
          <w:sz w:val="28"/>
          <w:szCs w:val="28"/>
        </w:rPr>
        <w:t>»</w:t>
      </w:r>
      <w:r w:rsidR="00414D21">
        <w:rPr>
          <w:sz w:val="28"/>
          <w:szCs w:val="28"/>
        </w:rPr>
        <w:t>?».</w:t>
      </w:r>
    </w:p>
    <w:p w:rsidR="00F856F2" w:rsidRPr="00920CD5" w:rsidRDefault="00F856F2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3E1945" w:rsidRDefault="003E1945" w:rsidP="003E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22" w:rsidRPr="006729F6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29F6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29F6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29F6" w:rsidRDefault="00C13E51">
      <w:pPr>
        <w:rPr>
          <w:rFonts w:ascii="Times New Roman" w:hAnsi="Times New Roman" w:cs="Times New Roman"/>
          <w:sz w:val="28"/>
          <w:szCs w:val="28"/>
        </w:rPr>
      </w:pPr>
      <w:r w:rsidRPr="006729F6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D85C8C" w:rsidRPr="00F432FC" w:rsidRDefault="004E40E8" w:rsidP="00C13E51">
      <w:pPr>
        <w:spacing w:after="0" w:line="240" w:lineRule="auto"/>
        <w:ind w:left="439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307/32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14DFC" w:rsidRPr="00657BE9" w:rsidRDefault="00C13E51" w:rsidP="00D14DF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360"/>
        <w:jc w:val="center"/>
        <w:rPr>
          <w:sz w:val="28"/>
          <w:szCs w:val="28"/>
        </w:rPr>
      </w:pPr>
      <w:r w:rsidRPr="00920CD5">
        <w:rPr>
          <w:sz w:val="28"/>
          <w:szCs w:val="28"/>
        </w:rPr>
        <w:t xml:space="preserve">комиссии </w:t>
      </w:r>
      <w:proofErr w:type="gramStart"/>
      <w:r w:rsidRPr="00920CD5">
        <w:rPr>
          <w:sz w:val="28"/>
          <w:szCs w:val="28"/>
        </w:rPr>
        <w:t xml:space="preserve">по проведению общественных обсуждений </w:t>
      </w:r>
      <w:r w:rsidR="00E7569F" w:rsidRPr="00B02F33">
        <w:rPr>
          <w:sz w:val="28"/>
          <w:szCs w:val="28"/>
        </w:rPr>
        <w:t xml:space="preserve">в форме  </w:t>
      </w:r>
      <w:r w:rsidR="00E7569F">
        <w:rPr>
          <w:sz w:val="28"/>
          <w:szCs w:val="28"/>
        </w:rPr>
        <w:t xml:space="preserve">опроса </w:t>
      </w:r>
      <w:r w:rsidR="00E7569F" w:rsidRPr="00B02F33">
        <w:rPr>
          <w:sz w:val="28"/>
          <w:szCs w:val="28"/>
        </w:rPr>
        <w:t>граждан в электронной форме  по техническому заданию на</w:t>
      </w:r>
      <w:r w:rsidR="00E7569F">
        <w:rPr>
          <w:sz w:val="28"/>
          <w:szCs w:val="28"/>
        </w:rPr>
        <w:t> </w:t>
      </w:r>
      <w:r w:rsidR="00E7569F" w:rsidRPr="00B02F33">
        <w:rPr>
          <w:sz w:val="28"/>
          <w:szCs w:val="28"/>
        </w:rPr>
        <w:t>проведение</w:t>
      </w:r>
      <w:proofErr w:type="gramEnd"/>
      <w:r w:rsidR="00E7569F" w:rsidRPr="00B02F33">
        <w:rPr>
          <w:sz w:val="28"/>
          <w:szCs w:val="28"/>
        </w:rPr>
        <w:t xml:space="preserve"> оценки </w:t>
      </w:r>
      <w:r w:rsidR="00E7569F">
        <w:rPr>
          <w:sz w:val="28"/>
          <w:szCs w:val="28"/>
        </w:rPr>
        <w:t>воздействия на 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E7569F" w:rsidRPr="00B02F33">
        <w:rPr>
          <w:sz w:val="28"/>
          <w:szCs w:val="28"/>
        </w:rPr>
        <w:t xml:space="preserve"> </w:t>
      </w:r>
      <w:r w:rsidR="00D14DFC" w:rsidRPr="00FE79C8">
        <w:rPr>
          <w:sz w:val="28"/>
          <w:szCs w:val="28"/>
        </w:rPr>
        <w:t>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объекту «Выполнение работ по</w:t>
      </w:r>
      <w:r w:rsidR="00D14DFC">
        <w:rPr>
          <w:sz w:val="28"/>
          <w:szCs w:val="28"/>
        </w:rPr>
        <w:t> </w:t>
      </w:r>
      <w:r w:rsidR="00D14DFC" w:rsidRPr="00FE79C8">
        <w:rPr>
          <w:sz w:val="28"/>
          <w:szCs w:val="28"/>
        </w:rPr>
        <w:t>корректировке проектной документации на рекуль</w:t>
      </w:r>
      <w:r w:rsidR="00C54100">
        <w:rPr>
          <w:sz w:val="28"/>
          <w:szCs w:val="28"/>
        </w:rPr>
        <w:t>тивацию полигона ТКО «</w:t>
      </w:r>
      <w:proofErr w:type="spellStart"/>
      <w:r w:rsidR="00C54100">
        <w:rPr>
          <w:sz w:val="28"/>
          <w:szCs w:val="28"/>
        </w:rPr>
        <w:t>Съяново</w:t>
      </w:r>
      <w:proofErr w:type="spellEnd"/>
      <w:r w:rsidR="00C54100">
        <w:rPr>
          <w:sz w:val="28"/>
          <w:szCs w:val="28"/>
        </w:rPr>
        <w:t>»  городского</w:t>
      </w:r>
      <w:r w:rsidR="00D14DFC" w:rsidRPr="00FE79C8">
        <w:rPr>
          <w:sz w:val="28"/>
          <w:szCs w:val="28"/>
        </w:rPr>
        <w:t xml:space="preserve"> окру</w:t>
      </w:r>
      <w:r w:rsidR="00C54100">
        <w:rPr>
          <w:sz w:val="28"/>
          <w:szCs w:val="28"/>
        </w:rPr>
        <w:t>га</w:t>
      </w:r>
      <w:r w:rsidR="00D14DFC">
        <w:rPr>
          <w:sz w:val="28"/>
          <w:szCs w:val="28"/>
        </w:rPr>
        <w:t xml:space="preserve"> Серпухов Московской области»</w:t>
      </w:r>
    </w:p>
    <w:p w:rsidR="00C13E51" w:rsidRDefault="00C13E51" w:rsidP="00D1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13E51" w:rsidRDefault="00C13E51" w:rsidP="00D14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 xml:space="preserve">Сотник О.А. – </w:t>
      </w:r>
      <w:r w:rsidR="0041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100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3C4F82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администрации;</w:t>
      </w:r>
    </w:p>
    <w:p w:rsidR="00C13E51" w:rsidRPr="00C86DC8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DC8"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 w:rsidRPr="00C86DC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. – начальник </w:t>
      </w:r>
      <w:r w:rsidR="00554977" w:rsidRPr="00C86D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ерпуховского </w:t>
      </w:r>
      <w:r w:rsidR="00C13E51" w:rsidRPr="00C86DC8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C86DC8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A25F0C" w:rsidRPr="00A25F0C" w:rsidRDefault="00BC68A5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Петрунин А.В.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 инженер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ГеоТехПроект</w:t>
      </w:r>
      <w:proofErr w:type="spellEnd"/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BC68A5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Д.Ф.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 xml:space="preserve"> эколог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ГеоТехПроект</w:t>
      </w:r>
      <w:proofErr w:type="spellEnd"/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A25F0C" w:rsidRDefault="00A9533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333">
        <w:rPr>
          <w:rFonts w:ascii="Times New Roman" w:eastAsia="Times New Roman" w:hAnsi="Times New Roman" w:cs="Times New Roman"/>
          <w:sz w:val="28"/>
          <w:szCs w:val="28"/>
        </w:rPr>
        <w:t>Епифанов С.В.</w:t>
      </w:r>
      <w:r w:rsidR="00C13E51" w:rsidRPr="00A95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54100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Короткова О.А.</w:t>
      </w:r>
      <w:r w:rsidR="00C13E51" w:rsidRPr="00BC68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правления архитектуры и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</w:t>
      </w:r>
      <w:r w:rsidR="00C86DC8">
        <w:rPr>
          <w:rFonts w:ascii="Times New Roman" w:eastAsia="Times New Roman" w:hAnsi="Times New Roman" w:cs="Times New Roman"/>
          <w:sz w:val="28"/>
          <w:szCs w:val="28"/>
        </w:rPr>
        <w:t>твом городского округа Серпухов.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057E"/>
    <w:multiLevelType w:val="hybridMultilevel"/>
    <w:tmpl w:val="10DAD87E"/>
    <w:lvl w:ilvl="0" w:tplc="A13015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50B4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584EBB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F7173"/>
    <w:multiLevelType w:val="hybridMultilevel"/>
    <w:tmpl w:val="35AA3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8B46FE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0B48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1EC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65ABA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3DDF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E1945"/>
    <w:rsid w:val="003F7662"/>
    <w:rsid w:val="00406D59"/>
    <w:rsid w:val="004076E2"/>
    <w:rsid w:val="00413AC8"/>
    <w:rsid w:val="00413F77"/>
    <w:rsid w:val="00414D21"/>
    <w:rsid w:val="00425DD9"/>
    <w:rsid w:val="00432E93"/>
    <w:rsid w:val="0044257C"/>
    <w:rsid w:val="004566CB"/>
    <w:rsid w:val="0045763C"/>
    <w:rsid w:val="00461F89"/>
    <w:rsid w:val="00466E73"/>
    <w:rsid w:val="00467060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E40E8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23E69"/>
    <w:rsid w:val="0063566E"/>
    <w:rsid w:val="00636028"/>
    <w:rsid w:val="00636FEF"/>
    <w:rsid w:val="00646805"/>
    <w:rsid w:val="00647257"/>
    <w:rsid w:val="006540FB"/>
    <w:rsid w:val="00657BE9"/>
    <w:rsid w:val="00671BCA"/>
    <w:rsid w:val="006727CC"/>
    <w:rsid w:val="006729F6"/>
    <w:rsid w:val="00676B0F"/>
    <w:rsid w:val="0067791D"/>
    <w:rsid w:val="0068682F"/>
    <w:rsid w:val="00695401"/>
    <w:rsid w:val="006A25CF"/>
    <w:rsid w:val="006A44E2"/>
    <w:rsid w:val="006A4E5F"/>
    <w:rsid w:val="006A75A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232E3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B5F97"/>
    <w:rsid w:val="007D338C"/>
    <w:rsid w:val="007D3EC6"/>
    <w:rsid w:val="007D41CC"/>
    <w:rsid w:val="007E23E1"/>
    <w:rsid w:val="007E7BF0"/>
    <w:rsid w:val="007F50BF"/>
    <w:rsid w:val="007F637B"/>
    <w:rsid w:val="007F6BC4"/>
    <w:rsid w:val="008057DF"/>
    <w:rsid w:val="00807189"/>
    <w:rsid w:val="00812D6B"/>
    <w:rsid w:val="00815913"/>
    <w:rsid w:val="00820509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D7360"/>
    <w:rsid w:val="008E00DB"/>
    <w:rsid w:val="008F7C2A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7854"/>
    <w:rsid w:val="00A42F64"/>
    <w:rsid w:val="00A53F4C"/>
    <w:rsid w:val="00A56306"/>
    <w:rsid w:val="00A57FED"/>
    <w:rsid w:val="00A666F1"/>
    <w:rsid w:val="00A73503"/>
    <w:rsid w:val="00A77ED4"/>
    <w:rsid w:val="00A95333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5F37"/>
    <w:rsid w:val="00B976CE"/>
    <w:rsid w:val="00BA1511"/>
    <w:rsid w:val="00BC60DA"/>
    <w:rsid w:val="00BC68A5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312EB"/>
    <w:rsid w:val="00C54100"/>
    <w:rsid w:val="00C60086"/>
    <w:rsid w:val="00C747E7"/>
    <w:rsid w:val="00C86DC8"/>
    <w:rsid w:val="00C93437"/>
    <w:rsid w:val="00C93EA7"/>
    <w:rsid w:val="00CA199A"/>
    <w:rsid w:val="00CA211B"/>
    <w:rsid w:val="00CA3759"/>
    <w:rsid w:val="00CA538E"/>
    <w:rsid w:val="00CB35D3"/>
    <w:rsid w:val="00CB58DC"/>
    <w:rsid w:val="00CD2CB7"/>
    <w:rsid w:val="00D0254E"/>
    <w:rsid w:val="00D14DFC"/>
    <w:rsid w:val="00D17A22"/>
    <w:rsid w:val="00D515C8"/>
    <w:rsid w:val="00D60F4B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1C2"/>
    <w:rsid w:val="00DB2459"/>
    <w:rsid w:val="00DB75C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11518"/>
    <w:rsid w:val="00F12CAB"/>
    <w:rsid w:val="00F13BC8"/>
    <w:rsid w:val="00F16F3B"/>
    <w:rsid w:val="00F348BA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1E1"/>
    <w:rsid w:val="00FD090F"/>
    <w:rsid w:val="00FD1722"/>
    <w:rsid w:val="00FD70FE"/>
    <w:rsid w:val="00FE2336"/>
    <w:rsid w:val="00FE2F4D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A953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aa">
    <w:name w:val="Emphasis"/>
    <w:basedOn w:val="a0"/>
    <w:uiPriority w:val="20"/>
    <w:qFormat/>
    <w:rsid w:val="00A953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9060-6E92-4DD8-80B9-C1A1A3B6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23</cp:revision>
  <cp:lastPrinted>2021-04-23T11:41:00Z</cp:lastPrinted>
  <dcterms:created xsi:type="dcterms:W3CDTF">2021-04-23T09:45:00Z</dcterms:created>
  <dcterms:modified xsi:type="dcterms:W3CDTF">2021-04-28T11:50:00Z</dcterms:modified>
</cp:coreProperties>
</file>