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A32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32888">
              <w:rPr>
                <w:sz w:val="28"/>
                <w:szCs w:val="28"/>
              </w:rPr>
              <w:t>327/35</w:t>
            </w:r>
            <w:r>
              <w:rPr>
                <w:sz w:val="28"/>
                <w:szCs w:val="28"/>
              </w:rPr>
              <w:t xml:space="preserve"> от</w:t>
            </w:r>
            <w:r w:rsidR="00A32888">
              <w:rPr>
                <w:sz w:val="28"/>
                <w:szCs w:val="28"/>
              </w:rPr>
              <w:t xml:space="preserve">  23.06.2021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2021 год, утвержденный решением Совета депутатов городского округа Серпухов Московской области от 16.12.2020         № 232/28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proofErr w:type="gramStart"/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  <w:proofErr w:type="gramEnd"/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2021 год, утвержденный решением Совета депутатов городского округа Серпухов Московской области от 16.12.2020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>№ 232/28, следующие изменения: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>
        <w:rPr>
          <w:sz w:val="28"/>
          <w:szCs w:val="28"/>
        </w:rPr>
        <w:t>Дополнить строк</w:t>
      </w:r>
      <w:r w:rsidR="00B436D2">
        <w:rPr>
          <w:sz w:val="28"/>
          <w:szCs w:val="28"/>
        </w:rPr>
        <w:t>ами</w:t>
      </w:r>
      <w:r>
        <w:rPr>
          <w:sz w:val="28"/>
          <w:szCs w:val="28"/>
        </w:rPr>
        <w:t xml:space="preserve"> 1</w:t>
      </w:r>
      <w:r w:rsidR="006B1BB3">
        <w:rPr>
          <w:sz w:val="28"/>
          <w:szCs w:val="28"/>
        </w:rPr>
        <w:t>9</w:t>
      </w:r>
      <w:r w:rsidR="006D08A7">
        <w:rPr>
          <w:sz w:val="28"/>
          <w:szCs w:val="28"/>
        </w:rPr>
        <w:t xml:space="preserve"> - </w:t>
      </w:r>
      <w:r w:rsidR="002E6F47">
        <w:rPr>
          <w:sz w:val="28"/>
          <w:szCs w:val="28"/>
        </w:rPr>
        <w:t>22</w:t>
      </w:r>
      <w:r>
        <w:rPr>
          <w:sz w:val="28"/>
          <w:szCs w:val="28"/>
        </w:rPr>
        <w:t xml:space="preserve"> следующе</w:t>
      </w:r>
      <w:r w:rsidR="002D02A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B436D2" w:rsidRDefault="00B436D2" w:rsidP="005F214D">
      <w:pPr>
        <w:suppressAutoHyphens/>
        <w:ind w:firstLine="709"/>
        <w:jc w:val="both"/>
        <w:rPr>
          <w:sz w:val="28"/>
          <w:szCs w:val="28"/>
        </w:rPr>
      </w:pP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25"/>
        <w:gridCol w:w="2548"/>
        <w:gridCol w:w="1989"/>
        <w:gridCol w:w="1702"/>
        <w:gridCol w:w="706"/>
      </w:tblGrid>
      <w:tr w:rsidR="006309B5" w:rsidTr="006309B5">
        <w:trPr>
          <w:trHeight w:val="788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6B1BB3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19.</w:t>
            </w:r>
          </w:p>
          <w:p w:rsidR="00C00CEC" w:rsidRPr="006309B5" w:rsidRDefault="00C00CEC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 w:rsidR="00466E06" w:rsidRPr="006309B5">
              <w:rPr>
                <w:sz w:val="26"/>
                <w:szCs w:val="26"/>
                <w:lang w:eastAsia="ar-SA"/>
              </w:rPr>
              <w:t>здание с земельным участком</w:t>
            </w:r>
            <w:r w:rsidRPr="006309B5">
              <w:rPr>
                <w:sz w:val="26"/>
                <w:szCs w:val="26"/>
                <w:lang w:eastAsia="ar-SA"/>
              </w:rPr>
              <w:t xml:space="preserve">, расположенное по адресу: Московская область, </w:t>
            </w:r>
          </w:p>
          <w:p w:rsidR="005F214D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г. Серпухов, </w:t>
            </w:r>
          </w:p>
          <w:p w:rsidR="00C00CEC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ул. </w:t>
            </w:r>
            <w:r w:rsidR="00466E06" w:rsidRPr="006309B5">
              <w:rPr>
                <w:sz w:val="26"/>
                <w:szCs w:val="26"/>
                <w:lang w:eastAsia="ar-SA"/>
              </w:rPr>
              <w:t>Крюкова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</w:p>
          <w:p w:rsidR="005F214D" w:rsidRPr="006309B5" w:rsidRDefault="005F214D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д.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5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47" w:rsidRPr="006309B5" w:rsidRDefault="005F214D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 w:rsidR="00466E06" w:rsidRPr="006309B5">
              <w:rPr>
                <w:sz w:val="26"/>
                <w:szCs w:val="26"/>
                <w:lang w:eastAsia="ar-SA"/>
              </w:rPr>
              <w:t>здание</w:t>
            </w:r>
            <w:r w:rsidRPr="006309B5">
              <w:rPr>
                <w:sz w:val="26"/>
                <w:szCs w:val="26"/>
                <w:lang w:eastAsia="ar-SA"/>
              </w:rPr>
              <w:t xml:space="preserve"> площадь</w:t>
            </w:r>
            <w:r w:rsidR="00DA3887" w:rsidRPr="006309B5">
              <w:rPr>
                <w:sz w:val="26"/>
                <w:szCs w:val="26"/>
                <w:lang w:eastAsia="ar-SA"/>
              </w:rPr>
              <w:t>ю</w:t>
            </w:r>
            <w:r w:rsidR="00B436D2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DA3887" w:rsidRPr="006309B5" w:rsidRDefault="00466E06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286 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кв. м, 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1-</w:t>
            </w:r>
            <w:r w:rsidR="005F214D" w:rsidRPr="006309B5">
              <w:rPr>
                <w:sz w:val="26"/>
                <w:szCs w:val="26"/>
                <w:lang w:eastAsia="ar-SA"/>
              </w:rPr>
              <w:t>этаж</w:t>
            </w:r>
            <w:r w:rsidRPr="006309B5">
              <w:rPr>
                <w:sz w:val="26"/>
                <w:szCs w:val="26"/>
                <w:lang w:eastAsia="ar-SA"/>
              </w:rPr>
              <w:t>ное,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 кадастровый номер 50:58:00</w:t>
            </w:r>
            <w:r w:rsidRPr="006309B5">
              <w:rPr>
                <w:sz w:val="26"/>
                <w:szCs w:val="26"/>
                <w:lang w:eastAsia="ar-SA"/>
              </w:rPr>
              <w:t>20101</w:t>
            </w:r>
            <w:r w:rsidR="005F214D" w:rsidRPr="006309B5">
              <w:rPr>
                <w:sz w:val="26"/>
                <w:szCs w:val="26"/>
                <w:lang w:eastAsia="ar-SA"/>
              </w:rPr>
              <w:t>:</w:t>
            </w:r>
            <w:r w:rsidRPr="006309B5">
              <w:rPr>
                <w:sz w:val="26"/>
                <w:szCs w:val="26"/>
                <w:lang w:eastAsia="ar-SA"/>
              </w:rPr>
              <w:t xml:space="preserve">123 по адресу: Московская область, 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г. Серпухов, 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ул. Крюкова, </w:t>
            </w:r>
          </w:p>
          <w:p w:rsidR="005F214D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д. 5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36D2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990 кв. м, кадастровый номер 50:58:0020101:1132 по адресу: Российская Федерация, Московская область, городской округ Серпухов, город Серпухов, улица Крюкова, земельный 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участок 5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2E6F47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2E6F47">
              <w:rPr>
                <w:sz w:val="27"/>
                <w:szCs w:val="27"/>
                <w:lang w:eastAsia="ar-SA"/>
              </w:rPr>
              <w:t>3</w:t>
            </w:r>
            <w:r w:rsidR="006B1BB3" w:rsidRPr="002E6F47">
              <w:rPr>
                <w:sz w:val="27"/>
                <w:szCs w:val="27"/>
                <w:lang w:eastAsia="ar-SA"/>
              </w:rPr>
              <w:t>-4</w:t>
            </w:r>
          </w:p>
        </w:tc>
      </w:tr>
      <w:tr w:rsidR="006309B5" w:rsidTr="006309B5">
        <w:trPr>
          <w:trHeight w:val="466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помещение,  расположенное по адресу: Российская Федерация, Московская область, городской округ Серпухов, город Серпухов, </w:t>
            </w:r>
          </w:p>
          <w:p w:rsidR="002E6F47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улица </w:t>
            </w:r>
          </w:p>
          <w:p w:rsidR="00B436D2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2-я Московская, </w:t>
            </w:r>
          </w:p>
          <w:p w:rsidR="00B436D2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дом 4/11, помещение 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Нежилое помещение площадью</w:t>
            </w:r>
            <w:r w:rsid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B436D2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85,2 кв. м, этаж 1, </w:t>
            </w:r>
          </w:p>
          <w:p w:rsidR="00B436D2" w:rsidRPr="006309B5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кадастровый номер 50:58:0100505:1591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B436D2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2E6F47">
              <w:rPr>
                <w:sz w:val="27"/>
                <w:szCs w:val="27"/>
                <w:lang w:eastAsia="ar-SA"/>
              </w:rPr>
              <w:t>3-4</w:t>
            </w:r>
          </w:p>
        </w:tc>
      </w:tr>
      <w:tr w:rsidR="006309B5" w:rsidTr="006309B5">
        <w:trPr>
          <w:trHeight w:val="508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lastRenderedPageBreak/>
              <w:t>21.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E0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помещение,  расположенное по адресу: Российская Федерация, Московская область, городской округ Серпухов, город Серпухов, </w:t>
            </w:r>
          </w:p>
          <w:p w:rsidR="002E6F47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улица </w:t>
            </w:r>
          </w:p>
          <w:p w:rsidR="00892EE0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2-я Московская, </w:t>
            </w:r>
          </w:p>
          <w:p w:rsidR="00B436D2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дом 4/11, помещение 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E0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помещение площадью </w:t>
            </w:r>
          </w:p>
          <w:p w:rsidR="00892EE0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128,4 кв. м, этаж 1, </w:t>
            </w:r>
          </w:p>
          <w:p w:rsidR="00B436D2" w:rsidRPr="006309B5" w:rsidRDefault="00892EE0" w:rsidP="00892E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кадастровый номер 50:58:0100505:1590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B436D2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2E6F47">
              <w:rPr>
                <w:sz w:val="27"/>
                <w:szCs w:val="27"/>
                <w:lang w:eastAsia="ar-SA"/>
              </w:rPr>
              <w:t>3-4</w:t>
            </w:r>
          </w:p>
        </w:tc>
      </w:tr>
      <w:tr w:rsidR="006309B5" w:rsidTr="006309B5">
        <w:trPr>
          <w:trHeight w:val="73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47" w:rsidRPr="006309B5" w:rsidRDefault="002E6F47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здание с земельным участком, расположенное по адресу: Московская область,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Серпуховский</w:t>
            </w:r>
            <w:proofErr w:type="spellEnd"/>
            <w:r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р-н,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д. Съяново-2,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д. 3б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47" w:rsidRPr="006309B5" w:rsidRDefault="006309B5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Основное строение</w:t>
            </w:r>
            <w:r w:rsidR="002E6F47" w:rsidRPr="006309B5">
              <w:rPr>
                <w:sz w:val="26"/>
                <w:szCs w:val="26"/>
                <w:lang w:eastAsia="ar-SA"/>
              </w:rPr>
              <w:t xml:space="preserve"> площадью 239,7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кв. м, 2-этажное, кадастровый номер 50:32:0030202:287 по адресу: Московская область,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Серпуховский</w:t>
            </w:r>
            <w:proofErr w:type="spellEnd"/>
            <w:r w:rsidRPr="006309B5">
              <w:rPr>
                <w:sz w:val="26"/>
                <w:szCs w:val="26"/>
                <w:lang w:eastAsia="ar-SA"/>
              </w:rPr>
              <w:t xml:space="preserve"> р-н,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д. Съяново-2, д. 3б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1570 кв. м, кадастровый номер 50:32:0030202:550 по адресу: Российская Федерация, Московская область,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г.о</w:t>
            </w:r>
            <w:proofErr w:type="spellEnd"/>
            <w:r w:rsidRPr="006309B5">
              <w:rPr>
                <w:sz w:val="26"/>
                <w:szCs w:val="26"/>
                <w:lang w:eastAsia="ar-SA"/>
              </w:rPr>
              <w:t xml:space="preserve">. Серпухов, </w:t>
            </w:r>
          </w:p>
          <w:p w:rsidR="002E6F47" w:rsidRPr="006309B5" w:rsidRDefault="002E6F47" w:rsidP="002E6F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д. Съяново-2, з/у 3б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EF" w:rsidRPr="006309B5" w:rsidRDefault="006D2FEF" w:rsidP="006D2FEF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2E6F47" w:rsidRPr="006309B5" w:rsidRDefault="002E6F47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47" w:rsidRPr="006309B5" w:rsidRDefault="006D2FEF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47" w:rsidRPr="00466E06" w:rsidRDefault="006D2FEF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E6F47">
              <w:rPr>
                <w:sz w:val="27"/>
                <w:szCs w:val="27"/>
                <w:lang w:eastAsia="ar-SA"/>
              </w:rPr>
              <w:t>3-4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3670DB" w:rsidRDefault="003670DB" w:rsidP="002D02AD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>2. Направить настоящее решение Главе городского округа Серпухов</w:t>
      </w:r>
      <w:r w:rsidR="002D02AD">
        <w:rPr>
          <w:sz w:val="28"/>
        </w:rPr>
        <w:t xml:space="preserve">      </w:t>
      </w:r>
      <w:r>
        <w:rPr>
          <w:sz w:val="28"/>
        </w:rPr>
        <w:t>Ю.О. Купецкой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данного решения возложить на постоянную депутатскую комиссию по перспективному развитию, экономике,</w:t>
      </w:r>
      <w:r w:rsidR="00466E06">
        <w:rPr>
          <w:sz w:val="28"/>
          <w:szCs w:val="28"/>
          <w:lang w:eastAsia="ar-SA"/>
        </w:rPr>
        <w:t xml:space="preserve"> </w:t>
      </w:r>
      <w:r w:rsidR="006309B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lastRenderedPageBreak/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(И.В. Харьков)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И.Н. Ермаков                           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Ю.О. Купецкая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66E06" w:rsidRDefault="00466E06" w:rsidP="003670DB">
      <w:pPr>
        <w:spacing w:after="120" w:line="300" w:lineRule="exact"/>
        <w:contextualSpacing/>
        <w:rPr>
          <w:sz w:val="28"/>
          <w:szCs w:val="28"/>
        </w:rPr>
      </w:pPr>
    </w:p>
    <w:p w:rsidR="002A26BB" w:rsidRDefault="00A32888">
      <w:r>
        <w:t>24.06.2021</w:t>
      </w:r>
      <w:bookmarkStart w:id="0" w:name="_GoBack"/>
      <w:bookmarkEnd w:id="0"/>
    </w:p>
    <w:sectPr w:rsidR="002A26BB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214B6D"/>
    <w:rsid w:val="002A26BB"/>
    <w:rsid w:val="002D02AD"/>
    <w:rsid w:val="002E6F47"/>
    <w:rsid w:val="003670DB"/>
    <w:rsid w:val="003C0A08"/>
    <w:rsid w:val="003C287F"/>
    <w:rsid w:val="00466E06"/>
    <w:rsid w:val="00504E8D"/>
    <w:rsid w:val="00545848"/>
    <w:rsid w:val="00582520"/>
    <w:rsid w:val="005A7BFA"/>
    <w:rsid w:val="005F214D"/>
    <w:rsid w:val="006309B5"/>
    <w:rsid w:val="006335B6"/>
    <w:rsid w:val="006A3D76"/>
    <w:rsid w:val="006B1BB3"/>
    <w:rsid w:val="006D08A7"/>
    <w:rsid w:val="006D2FEF"/>
    <w:rsid w:val="006E3BE1"/>
    <w:rsid w:val="00892EE0"/>
    <w:rsid w:val="008D27E3"/>
    <w:rsid w:val="00A32888"/>
    <w:rsid w:val="00A40B87"/>
    <w:rsid w:val="00A41ABD"/>
    <w:rsid w:val="00AF47C6"/>
    <w:rsid w:val="00B436D2"/>
    <w:rsid w:val="00C00CEC"/>
    <w:rsid w:val="00DA3887"/>
    <w:rsid w:val="00E71C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31</cp:revision>
  <cp:lastPrinted>2021-06-17T12:52:00Z</cp:lastPrinted>
  <dcterms:created xsi:type="dcterms:W3CDTF">2021-04-20T07:33:00Z</dcterms:created>
  <dcterms:modified xsi:type="dcterms:W3CDTF">2021-06-24T08:19:00Z</dcterms:modified>
</cp:coreProperties>
</file>