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573096">
            <w:r>
              <w:rPr>
                <w:szCs w:val="28"/>
              </w:rPr>
              <w:t xml:space="preserve">№ </w:t>
            </w:r>
            <w:r w:rsidR="00573096">
              <w:rPr>
                <w:szCs w:val="28"/>
              </w:rPr>
              <w:t>380/39</w:t>
            </w:r>
            <w:r w:rsidR="000462F4">
              <w:rPr>
                <w:szCs w:val="28"/>
              </w:rPr>
              <w:t xml:space="preserve"> </w:t>
            </w:r>
            <w:r>
              <w:rPr>
                <w:szCs w:val="28"/>
              </w:rPr>
              <w:t>от</w:t>
            </w:r>
            <w:r w:rsidR="00573096">
              <w:rPr>
                <w:szCs w:val="28"/>
              </w:rPr>
              <w:t xml:space="preserve"> 01.12.2021</w:t>
            </w:r>
            <w:r w:rsidR="00E77BBC">
              <w:rPr>
                <w:szCs w:val="28"/>
              </w:rPr>
              <w:t xml:space="preserve">  </w:t>
            </w:r>
          </w:p>
        </w:tc>
      </w:tr>
      <w:tr w:rsidR="009106CB" w:rsidRPr="00EC79C2" w:rsidTr="00165E5F">
        <w:tc>
          <w:tcPr>
            <w:tcW w:w="4908" w:type="dxa"/>
            <w:tcBorders>
              <w:top w:val="single" w:sz="4" w:space="0" w:color="auto"/>
            </w:tcBorders>
          </w:tcPr>
          <w:p w:rsidR="009106CB" w:rsidRPr="00EC79C2" w:rsidRDefault="009106CB" w:rsidP="000930FF">
            <w:pPr>
              <w:jc w:val="both"/>
              <w:rPr>
                <w:rFonts w:eastAsiaTheme="minorHAnsi"/>
                <w:lang w:eastAsia="en-US"/>
              </w:rPr>
            </w:pPr>
          </w:p>
          <w:p w:rsidR="009106CB" w:rsidRPr="00EC79C2" w:rsidRDefault="00EC79C2" w:rsidP="000930FF">
            <w:pPr>
              <w:spacing w:after="200"/>
              <w:jc w:val="both"/>
              <w:rPr>
                <w:lang w:eastAsia="en-US"/>
              </w:rPr>
            </w:pPr>
            <w:r w:rsidRPr="00EC79C2">
              <w:rPr>
                <w:szCs w:val="28"/>
              </w:rPr>
              <w:t xml:space="preserve">Об утверждении Порядка поощрения муниципальной управленческой команды городского округа </w:t>
            </w:r>
            <w:r>
              <w:rPr>
                <w:szCs w:val="28"/>
              </w:rPr>
              <w:t>Серпухов</w:t>
            </w:r>
            <w:r w:rsidRPr="00EC79C2">
              <w:rPr>
                <w:szCs w:val="28"/>
              </w:rPr>
              <w:t xml:space="preserve"> Московской области, ответственной </w:t>
            </w:r>
            <w:r w:rsidR="000930FF">
              <w:rPr>
                <w:szCs w:val="28"/>
              </w:rPr>
              <w:t xml:space="preserve">  </w:t>
            </w:r>
            <w:r w:rsidRPr="00EC79C2">
              <w:rPr>
                <w:szCs w:val="28"/>
              </w:rPr>
              <w:t xml:space="preserve">за достижение Московской областью значений (уровней) показателей, утвержденных Указом Президента Российской Федерации от </w:t>
            </w:r>
            <w:r w:rsidR="00652125">
              <w:rPr>
                <w:szCs w:val="28"/>
              </w:rPr>
              <w:t>04</w:t>
            </w:r>
            <w:r w:rsidRPr="00EC79C2">
              <w:rPr>
                <w:szCs w:val="28"/>
              </w:rPr>
              <w:t>.0</w:t>
            </w:r>
            <w:r w:rsidR="00652125">
              <w:rPr>
                <w:szCs w:val="28"/>
              </w:rPr>
              <w:t>2.2021</w:t>
            </w:r>
            <w:r w:rsidRPr="00EC79C2">
              <w:rPr>
                <w:szCs w:val="28"/>
              </w:rPr>
              <w:t xml:space="preserve"> № </w:t>
            </w:r>
            <w:r w:rsidR="00652125">
              <w:rPr>
                <w:szCs w:val="28"/>
              </w:rPr>
              <w:t>68</w:t>
            </w:r>
            <w:r w:rsidRPr="00EC79C2">
              <w:rPr>
                <w:szCs w:val="28"/>
              </w:rPr>
              <w:t xml:space="preserve"> «Об оценке эффективности деятельности высши</w:t>
            </w:r>
            <w:r>
              <w:rPr>
                <w:szCs w:val="28"/>
              </w:rPr>
              <w:t>х должностных лиц</w:t>
            </w:r>
            <w:r w:rsidR="00F5664C">
              <w:rPr>
                <w:szCs w:val="28"/>
              </w:rPr>
              <w:t xml:space="preserve"> </w:t>
            </w:r>
            <w:r>
              <w:rPr>
                <w:szCs w:val="28"/>
              </w:rPr>
              <w:t>(руководителей</w:t>
            </w:r>
            <w:r w:rsidR="00F5664C">
              <w:rPr>
                <w:szCs w:val="28"/>
              </w:rPr>
              <w:t xml:space="preserve"> </w:t>
            </w:r>
            <w:r w:rsidRPr="00EC79C2">
              <w:rPr>
                <w:szCs w:val="28"/>
              </w:rPr>
              <w:t>высших</w:t>
            </w:r>
            <w:r w:rsidR="00F5664C">
              <w:rPr>
                <w:szCs w:val="28"/>
              </w:rPr>
              <w:t xml:space="preserve">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  <w:r w:rsidRPr="00EC79C2">
              <w:rPr>
                <w:szCs w:val="28"/>
              </w:rPr>
              <w:t xml:space="preserve"> </w:t>
            </w:r>
          </w:p>
        </w:tc>
      </w:tr>
    </w:tbl>
    <w:p w:rsidR="00EC79C2" w:rsidRDefault="00EC79C2" w:rsidP="00EC79C2">
      <w:pPr>
        <w:jc w:val="center"/>
        <w:rPr>
          <w:b/>
          <w:szCs w:val="28"/>
        </w:rPr>
      </w:pPr>
    </w:p>
    <w:p w:rsidR="00EC79C2" w:rsidRDefault="00EC79C2" w:rsidP="00EC79C2">
      <w:pPr>
        <w:ind w:firstLine="708"/>
        <w:jc w:val="both"/>
        <w:rPr>
          <w:szCs w:val="28"/>
        </w:rPr>
      </w:pPr>
    </w:p>
    <w:p w:rsidR="00F5664C" w:rsidRDefault="00EC79C2" w:rsidP="000930FF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</w:t>
      </w:r>
      <w:r w:rsidR="000930FF">
        <w:rPr>
          <w:szCs w:val="28"/>
        </w:rPr>
        <w:t xml:space="preserve">      </w:t>
      </w:r>
      <w:r>
        <w:rPr>
          <w:szCs w:val="28"/>
        </w:rPr>
        <w:t xml:space="preserve">«Об общих принципах организации местного самоуправления в Российской Федерации», на основании Устава </w:t>
      </w:r>
      <w:r w:rsidR="00F5664C">
        <w:rPr>
          <w:szCs w:val="28"/>
        </w:rPr>
        <w:t xml:space="preserve">муниципального образования «Городской округ Серпухов </w:t>
      </w:r>
      <w:r>
        <w:rPr>
          <w:szCs w:val="28"/>
        </w:rPr>
        <w:t>Московской области</w:t>
      </w:r>
      <w:r w:rsidR="00F5664C">
        <w:rPr>
          <w:szCs w:val="28"/>
        </w:rPr>
        <w:t>»</w:t>
      </w:r>
      <w:r>
        <w:rPr>
          <w:szCs w:val="28"/>
        </w:rPr>
        <w:t>,</w:t>
      </w:r>
      <w:r w:rsidR="00B17B7E">
        <w:rPr>
          <w:szCs w:val="28"/>
        </w:rPr>
        <w:t xml:space="preserve"> </w:t>
      </w:r>
      <w:r>
        <w:rPr>
          <w:szCs w:val="28"/>
        </w:rPr>
        <w:t xml:space="preserve">Совет депутатов городского округа </w:t>
      </w:r>
      <w:r w:rsidR="00F5664C">
        <w:rPr>
          <w:szCs w:val="28"/>
        </w:rPr>
        <w:t>Серпухов</w:t>
      </w:r>
      <w:r>
        <w:rPr>
          <w:szCs w:val="28"/>
        </w:rPr>
        <w:t xml:space="preserve"> Московской области</w:t>
      </w:r>
    </w:p>
    <w:p w:rsidR="00B17B7E" w:rsidRDefault="00B17B7E" w:rsidP="000930FF">
      <w:pPr>
        <w:ind w:firstLine="708"/>
        <w:jc w:val="both"/>
        <w:rPr>
          <w:szCs w:val="28"/>
        </w:rPr>
      </w:pPr>
    </w:p>
    <w:p w:rsidR="00EC79C2" w:rsidRDefault="00F5664C" w:rsidP="000930FF">
      <w:pPr>
        <w:jc w:val="center"/>
        <w:rPr>
          <w:szCs w:val="28"/>
        </w:rPr>
      </w:pPr>
      <w:r>
        <w:rPr>
          <w:szCs w:val="28"/>
        </w:rPr>
        <w:t>решил</w:t>
      </w:r>
      <w:r w:rsidR="00EC79C2">
        <w:rPr>
          <w:szCs w:val="28"/>
        </w:rPr>
        <w:t>:</w:t>
      </w:r>
    </w:p>
    <w:p w:rsidR="00EC79C2" w:rsidRDefault="00EC79C2" w:rsidP="000930FF">
      <w:pPr>
        <w:jc w:val="both"/>
        <w:rPr>
          <w:sz w:val="20"/>
          <w:szCs w:val="28"/>
        </w:rPr>
      </w:pPr>
    </w:p>
    <w:p w:rsidR="00EC79C2" w:rsidRDefault="00EC79C2" w:rsidP="000930FF">
      <w:pPr>
        <w:ind w:firstLine="708"/>
        <w:jc w:val="both"/>
        <w:rPr>
          <w:szCs w:val="28"/>
        </w:rPr>
      </w:pPr>
      <w:r>
        <w:rPr>
          <w:szCs w:val="28"/>
        </w:rPr>
        <w:t xml:space="preserve">1. Утвердить Порядок поощрения муниципальной управленческой команды городского округа </w:t>
      </w:r>
      <w:r w:rsidR="00B17B7E">
        <w:rPr>
          <w:szCs w:val="28"/>
        </w:rPr>
        <w:t>Серпухов</w:t>
      </w:r>
      <w:r>
        <w:rPr>
          <w:szCs w:val="28"/>
        </w:rPr>
        <w:t xml:space="preserve"> Московской области, ответственной </w:t>
      </w:r>
      <w:r w:rsidR="000930FF">
        <w:rPr>
          <w:szCs w:val="28"/>
        </w:rPr>
        <w:t xml:space="preserve">   </w:t>
      </w:r>
      <w:r>
        <w:rPr>
          <w:szCs w:val="28"/>
        </w:rPr>
        <w:t>за достижение Московской областью значений (уровней) показателей, утвержденных Указом Пр</w:t>
      </w:r>
      <w:r w:rsidR="00652125">
        <w:rPr>
          <w:szCs w:val="28"/>
        </w:rPr>
        <w:t>езидента Российской Федерации</w:t>
      </w:r>
      <w:r>
        <w:rPr>
          <w:szCs w:val="28"/>
        </w:rPr>
        <w:t xml:space="preserve"> </w:t>
      </w:r>
      <w:r w:rsidR="00652125" w:rsidRPr="00EC79C2">
        <w:rPr>
          <w:szCs w:val="28"/>
        </w:rPr>
        <w:t xml:space="preserve">от </w:t>
      </w:r>
      <w:r w:rsidR="00652125">
        <w:rPr>
          <w:szCs w:val="28"/>
        </w:rPr>
        <w:t>04</w:t>
      </w:r>
      <w:r w:rsidR="00652125" w:rsidRPr="00EC79C2">
        <w:rPr>
          <w:szCs w:val="28"/>
        </w:rPr>
        <w:t>.0</w:t>
      </w:r>
      <w:r w:rsidR="00652125">
        <w:rPr>
          <w:szCs w:val="28"/>
        </w:rPr>
        <w:t>2.2021</w:t>
      </w:r>
      <w:r w:rsidR="00652125" w:rsidRPr="00EC79C2">
        <w:rPr>
          <w:szCs w:val="28"/>
        </w:rPr>
        <w:t xml:space="preserve"> </w:t>
      </w:r>
      <w:r w:rsidR="000930FF">
        <w:rPr>
          <w:szCs w:val="28"/>
        </w:rPr>
        <w:t xml:space="preserve">     </w:t>
      </w:r>
      <w:r w:rsidR="00652125" w:rsidRPr="00EC79C2">
        <w:rPr>
          <w:szCs w:val="28"/>
        </w:rPr>
        <w:t xml:space="preserve">№ </w:t>
      </w:r>
      <w:r w:rsidR="00652125">
        <w:rPr>
          <w:szCs w:val="28"/>
        </w:rPr>
        <w:t>68</w:t>
      </w:r>
      <w:r>
        <w:rPr>
          <w:szCs w:val="28"/>
        </w:rPr>
        <w:t xml:space="preserve"> «Об оценке эффективности деятельности высших должностных лиц (руководителей высших исполнительных органов государственной власти) </w:t>
      </w:r>
      <w:r>
        <w:rPr>
          <w:szCs w:val="28"/>
        </w:rPr>
        <w:lastRenderedPageBreak/>
        <w:t>субъектов Российской Федерации и деятельности органов исполнительной власти субъектов Российской Федерации» (приложение).</w:t>
      </w:r>
    </w:p>
    <w:p w:rsidR="00E55F53" w:rsidRDefault="00B17B7E" w:rsidP="000930FF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E55F53">
        <w:rPr>
          <w:szCs w:val="28"/>
        </w:rPr>
        <w:t xml:space="preserve">. Направить настоящее решение Главе городского округа Серпухов Ю.О. Купецкой для подписания и официального опубликования (обнародования).  </w:t>
      </w:r>
    </w:p>
    <w:p w:rsidR="00E55F53" w:rsidRDefault="00B17B7E" w:rsidP="000930FF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E55F53">
        <w:rPr>
          <w:szCs w:val="28"/>
        </w:rPr>
        <w:t>. Контроль за выполнением данного решения возложить</w:t>
      </w:r>
      <w:r w:rsidR="000930FF">
        <w:rPr>
          <w:szCs w:val="28"/>
        </w:rPr>
        <w:t xml:space="preserve">                      </w:t>
      </w:r>
      <w:r w:rsidR="00E55F53">
        <w:rPr>
          <w:szCs w:val="28"/>
        </w:rPr>
        <w:t xml:space="preserve"> на постоянную депутатскую комиссию по бюджету, финансам и налогам (Задорожнюк С.В.).</w:t>
      </w:r>
    </w:p>
    <w:p w:rsidR="00E55F53" w:rsidRDefault="00E55F53" w:rsidP="001F73E5">
      <w:pPr>
        <w:pStyle w:val="ConsNormal"/>
        <w:spacing w:after="200" w:line="240" w:lineRule="auto"/>
        <w:ind w:firstLine="709"/>
        <w:rPr>
          <w:sz w:val="28"/>
          <w:szCs w:val="28"/>
        </w:rPr>
      </w:pPr>
    </w:p>
    <w:p w:rsidR="00E55F53" w:rsidRDefault="00E55F53" w:rsidP="00190896">
      <w:pPr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   </w:t>
      </w:r>
      <w:r w:rsidR="009554B7">
        <w:rPr>
          <w:szCs w:val="28"/>
        </w:rPr>
        <w:t xml:space="preserve">   </w:t>
      </w:r>
      <w:r>
        <w:rPr>
          <w:szCs w:val="28"/>
        </w:rPr>
        <w:t xml:space="preserve">          И.Н. Ермаков</w:t>
      </w:r>
    </w:p>
    <w:p w:rsidR="00E55F53" w:rsidRDefault="00E55F53" w:rsidP="001F73E5">
      <w:pPr>
        <w:pStyle w:val="ConsNormal"/>
        <w:spacing w:line="240" w:lineRule="auto"/>
        <w:ind w:firstLine="709"/>
        <w:rPr>
          <w:bCs/>
          <w:sz w:val="28"/>
          <w:szCs w:val="28"/>
        </w:rPr>
      </w:pPr>
    </w:p>
    <w:p w:rsidR="00E55F53" w:rsidRDefault="00E55F53" w:rsidP="00190896">
      <w:pPr>
        <w:pStyle w:val="ConsNormal"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городского округа                                                                 Ю.О. Купецкая</w:t>
      </w:r>
    </w:p>
    <w:p w:rsidR="00E55F53" w:rsidRDefault="00E55F53" w:rsidP="001F73E5">
      <w:pPr>
        <w:ind w:firstLine="709"/>
        <w:rPr>
          <w:szCs w:val="28"/>
        </w:rPr>
      </w:pPr>
    </w:p>
    <w:p w:rsidR="00E55F53" w:rsidRDefault="00E55F53" w:rsidP="001F73E5">
      <w:pPr>
        <w:ind w:firstLine="709"/>
        <w:rPr>
          <w:szCs w:val="28"/>
        </w:rPr>
      </w:pPr>
    </w:p>
    <w:p w:rsidR="00E55F53" w:rsidRDefault="00E55F53" w:rsidP="001F73E5">
      <w:pPr>
        <w:ind w:firstLine="709"/>
        <w:rPr>
          <w:szCs w:val="28"/>
        </w:rPr>
      </w:pPr>
    </w:p>
    <w:p w:rsidR="00E55F53" w:rsidRDefault="00E55F53" w:rsidP="00190896">
      <w:pPr>
        <w:rPr>
          <w:szCs w:val="28"/>
        </w:rPr>
      </w:pPr>
      <w:r>
        <w:rPr>
          <w:szCs w:val="28"/>
        </w:rPr>
        <w:t>Подписано Главой  городского округа</w:t>
      </w:r>
    </w:p>
    <w:p w:rsidR="00E77BBC" w:rsidRDefault="00573096" w:rsidP="00573096">
      <w:pPr>
        <w:pStyle w:val="a7"/>
        <w:tabs>
          <w:tab w:val="left" w:pos="851"/>
        </w:tabs>
        <w:ind w:firstLine="0"/>
      </w:pPr>
      <w:r>
        <w:t>02.12.2021</w:t>
      </w:r>
    </w:p>
    <w:p w:rsidR="00435435" w:rsidRDefault="00435435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0930FF" w:rsidRDefault="000930FF" w:rsidP="001F73E5">
      <w:pPr>
        <w:pStyle w:val="a7"/>
        <w:tabs>
          <w:tab w:val="left" w:pos="851"/>
        </w:tabs>
        <w:ind w:firstLine="709"/>
      </w:pPr>
    </w:p>
    <w:p w:rsidR="000930FF" w:rsidRDefault="000930FF" w:rsidP="001F73E5">
      <w:pPr>
        <w:pStyle w:val="a7"/>
        <w:tabs>
          <w:tab w:val="left" w:pos="851"/>
        </w:tabs>
        <w:ind w:firstLine="709"/>
      </w:pPr>
    </w:p>
    <w:p w:rsidR="00573096" w:rsidRDefault="00573096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9722DA" w:rsidRDefault="009722DA" w:rsidP="001F73E5">
      <w:pPr>
        <w:pStyle w:val="a7"/>
        <w:tabs>
          <w:tab w:val="left" w:pos="851"/>
        </w:tabs>
        <w:ind w:firstLine="709"/>
      </w:pPr>
    </w:p>
    <w:p w:rsidR="00435435" w:rsidRDefault="00435435" w:rsidP="001F73E5">
      <w:pPr>
        <w:pStyle w:val="a7"/>
        <w:tabs>
          <w:tab w:val="left" w:pos="851"/>
        </w:tabs>
        <w:ind w:firstLine="709"/>
      </w:pPr>
    </w:p>
    <w:tbl>
      <w:tblPr>
        <w:tblStyle w:val="af"/>
        <w:tblW w:w="14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37609F" w:rsidRPr="007A4F8B" w:rsidTr="00FF0378">
        <w:tc>
          <w:tcPr>
            <w:tcW w:w="4785" w:type="dxa"/>
          </w:tcPr>
          <w:p w:rsidR="0037609F" w:rsidRDefault="0037609F" w:rsidP="00FF0378">
            <w:pPr>
              <w:pStyle w:val="a7"/>
              <w:tabs>
                <w:tab w:val="left" w:pos="851"/>
              </w:tabs>
              <w:ind w:firstLine="0"/>
            </w:pPr>
          </w:p>
        </w:tc>
        <w:tc>
          <w:tcPr>
            <w:tcW w:w="4785" w:type="dxa"/>
          </w:tcPr>
          <w:p w:rsidR="0037609F" w:rsidRPr="007A4F8B" w:rsidRDefault="0037609F" w:rsidP="00FF0378">
            <w:pPr>
              <w:pStyle w:val="a7"/>
              <w:tabs>
                <w:tab w:val="left" w:pos="851"/>
              </w:tabs>
              <w:ind w:firstLine="0"/>
            </w:pPr>
            <w:r w:rsidRPr="007A4F8B">
              <w:t xml:space="preserve">Приложение </w:t>
            </w:r>
          </w:p>
          <w:p w:rsidR="0037609F" w:rsidRPr="007A4F8B" w:rsidRDefault="0037609F" w:rsidP="00573096">
            <w:pPr>
              <w:pStyle w:val="a7"/>
              <w:tabs>
                <w:tab w:val="left" w:pos="851"/>
              </w:tabs>
              <w:ind w:firstLine="0"/>
            </w:pPr>
            <w:r w:rsidRPr="007A4F8B">
              <w:t>к решению Совета депутатов городского округа Серпухов                                                                            Московской области</w:t>
            </w:r>
            <w:bookmarkStart w:id="0" w:name="_GoBack"/>
            <w:bookmarkEnd w:id="0"/>
            <w:r w:rsidRPr="007A4F8B">
              <w:t xml:space="preserve">                                                                                 от</w:t>
            </w:r>
            <w:r w:rsidR="00573096">
              <w:t xml:space="preserve"> 01.12.2021</w:t>
            </w:r>
            <w:r w:rsidRPr="007A4F8B">
              <w:t xml:space="preserve">  №</w:t>
            </w:r>
            <w:r w:rsidR="00573096">
              <w:t>380/39</w:t>
            </w:r>
          </w:p>
        </w:tc>
        <w:tc>
          <w:tcPr>
            <w:tcW w:w="4785" w:type="dxa"/>
          </w:tcPr>
          <w:p w:rsidR="0037609F" w:rsidRPr="007A4F8B" w:rsidRDefault="0037609F" w:rsidP="00FF0378">
            <w:pPr>
              <w:pStyle w:val="a7"/>
              <w:tabs>
                <w:tab w:val="left" w:pos="851"/>
              </w:tabs>
              <w:ind w:firstLine="0"/>
            </w:pPr>
          </w:p>
        </w:tc>
      </w:tr>
      <w:tr w:rsidR="0037609F" w:rsidRPr="007A4F8B" w:rsidTr="00FF0378">
        <w:tc>
          <w:tcPr>
            <w:tcW w:w="4785" w:type="dxa"/>
          </w:tcPr>
          <w:p w:rsidR="0037609F" w:rsidRPr="007A4F8B" w:rsidRDefault="0037609F" w:rsidP="00FF0378">
            <w:pPr>
              <w:pStyle w:val="a7"/>
              <w:tabs>
                <w:tab w:val="left" w:pos="851"/>
              </w:tabs>
              <w:ind w:firstLine="0"/>
            </w:pPr>
          </w:p>
        </w:tc>
        <w:tc>
          <w:tcPr>
            <w:tcW w:w="4785" w:type="dxa"/>
          </w:tcPr>
          <w:p w:rsidR="0037609F" w:rsidRPr="007A4F8B" w:rsidRDefault="0037609F" w:rsidP="00FF0378">
            <w:pPr>
              <w:pStyle w:val="a7"/>
              <w:tabs>
                <w:tab w:val="left" w:pos="851"/>
              </w:tabs>
              <w:ind w:firstLine="0"/>
            </w:pPr>
          </w:p>
        </w:tc>
        <w:tc>
          <w:tcPr>
            <w:tcW w:w="4785" w:type="dxa"/>
          </w:tcPr>
          <w:p w:rsidR="0037609F" w:rsidRPr="007A4F8B" w:rsidRDefault="0037609F" w:rsidP="00FF0378">
            <w:pPr>
              <w:pStyle w:val="a7"/>
              <w:tabs>
                <w:tab w:val="left" w:pos="851"/>
              </w:tabs>
              <w:ind w:firstLine="0"/>
            </w:pPr>
          </w:p>
        </w:tc>
      </w:tr>
    </w:tbl>
    <w:p w:rsidR="0037609F" w:rsidRPr="007A4F8B" w:rsidRDefault="0037609F" w:rsidP="0037609F">
      <w:pPr>
        <w:pStyle w:val="a7"/>
        <w:tabs>
          <w:tab w:val="left" w:pos="851"/>
        </w:tabs>
        <w:ind w:firstLine="709"/>
      </w:pPr>
    </w:p>
    <w:p w:rsidR="0037609F" w:rsidRPr="007A4F8B" w:rsidRDefault="0037609F" w:rsidP="0037609F">
      <w:pPr>
        <w:jc w:val="center"/>
        <w:rPr>
          <w:szCs w:val="28"/>
        </w:rPr>
      </w:pPr>
      <w:r w:rsidRPr="007A4F8B">
        <w:rPr>
          <w:szCs w:val="28"/>
        </w:rPr>
        <w:t>ПОРЯДОК</w:t>
      </w:r>
      <w:r w:rsidRPr="007A4F8B">
        <w:rPr>
          <w:szCs w:val="28"/>
        </w:rPr>
        <w:br/>
        <w:t xml:space="preserve"> поощрения муниципальной управленческой команды городского округа Серпухов  Московской области, ответственной за достижение Московской областью значений (уровней) показателей, утвержденных Указом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</w:t>
      </w:r>
      <w:r w:rsidRPr="007A4F8B">
        <w:rPr>
          <w:szCs w:val="28"/>
        </w:rPr>
        <w:br/>
        <w:t>власти субъектов Российской Федерации»</w:t>
      </w:r>
    </w:p>
    <w:p w:rsidR="0037609F" w:rsidRPr="007A4F8B" w:rsidRDefault="0037609F" w:rsidP="0037609F">
      <w:pPr>
        <w:jc w:val="center"/>
        <w:rPr>
          <w:szCs w:val="28"/>
        </w:rPr>
      </w:pPr>
    </w:p>
    <w:p w:rsidR="0037609F" w:rsidRPr="007A4F8B" w:rsidRDefault="0037609F" w:rsidP="0037609F">
      <w:pPr>
        <w:ind w:firstLine="709"/>
        <w:jc w:val="both"/>
        <w:rPr>
          <w:szCs w:val="28"/>
        </w:rPr>
      </w:pPr>
    </w:p>
    <w:p w:rsidR="0037609F" w:rsidRPr="007A4F8B" w:rsidRDefault="0037609F" w:rsidP="0037609F">
      <w:pPr>
        <w:ind w:firstLine="709"/>
        <w:jc w:val="both"/>
        <w:rPr>
          <w:szCs w:val="28"/>
        </w:rPr>
      </w:pPr>
      <w:r w:rsidRPr="007A4F8B">
        <w:rPr>
          <w:szCs w:val="28"/>
        </w:rPr>
        <w:t>1. Настоящий Порядок разработан для обеспечения расходования межбюджетных трансфертов, выделяемых из бюджета Московской области бюджетам муниципальных образований Московской области</w:t>
      </w:r>
      <w:r w:rsidRPr="007A4F8B">
        <w:rPr>
          <w:szCs w:val="28"/>
        </w:rPr>
        <w:br/>
        <w:t xml:space="preserve"> в целях поощрения муниципальных управленческих команд за достижение Московской областью значений (уровней) показателей, утвержденных Указом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:rsidR="0037609F" w:rsidRPr="007A4F8B" w:rsidRDefault="0037609F" w:rsidP="003760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4F8B">
        <w:rPr>
          <w:szCs w:val="28"/>
        </w:rPr>
        <w:t xml:space="preserve">2. Под муниципальной управленческой командой городского округа Серпухов Московской области понимается группа должностных лиц, замещающих муниципальные должности, должности муниципальной службы, а также </w:t>
      </w:r>
      <w:r w:rsidR="000D01C9" w:rsidRPr="007A4F8B">
        <w:rPr>
          <w:szCs w:val="28"/>
        </w:rPr>
        <w:t>работников органов местного самоуправления, не являющихся муниципальными служащими в соответствии с решением высшего должностного лица городского округа Серпухов Московской области</w:t>
      </w:r>
      <w:r w:rsidRPr="007A4F8B">
        <w:rPr>
          <w:szCs w:val="28"/>
        </w:rPr>
        <w:t xml:space="preserve">, деятельность которых способствовала достижению Московской областью значений (уровней) показателей </w:t>
      </w:r>
      <w:r w:rsidR="000A1A26" w:rsidRPr="007A4F8B">
        <w:rPr>
          <w:szCs w:val="28"/>
        </w:rPr>
        <w:t xml:space="preserve">для оценки </w:t>
      </w:r>
      <w:r w:rsidRPr="007A4F8B">
        <w:rPr>
          <w:szCs w:val="28"/>
        </w:rPr>
        <w:t>эффективности деятельности.</w:t>
      </w:r>
    </w:p>
    <w:p w:rsidR="0037609F" w:rsidRPr="007A4F8B" w:rsidRDefault="0037609F" w:rsidP="003760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4F8B">
        <w:rPr>
          <w:szCs w:val="28"/>
        </w:rPr>
        <w:t>3. Поощрение муниципальной управленческой команды осуществляется в виде премии должностным лицам из состава муниципальной управленческой команды.</w:t>
      </w:r>
    </w:p>
    <w:p w:rsidR="0037609F" w:rsidRPr="007A4F8B" w:rsidRDefault="0037609F" w:rsidP="003760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4F8B">
        <w:rPr>
          <w:szCs w:val="28"/>
        </w:rPr>
        <w:t xml:space="preserve">4. При принятии решения о премировании должностных лиц </w:t>
      </w:r>
      <w:r w:rsidRPr="007A4F8B">
        <w:rPr>
          <w:szCs w:val="28"/>
        </w:rPr>
        <w:br/>
        <w:t>из состава муниципальной управленческой команды учитывается выполнение должностных обязанностей или управление в сферах, связанных с достижением значений (уровней) показателей эффективности деятельности органов исполнительной власти Московской области и вклад должностного лица в достижение значений (уровней) показателей эффективности деятельности.</w:t>
      </w:r>
    </w:p>
    <w:p w:rsidR="0037609F" w:rsidRPr="007A4F8B" w:rsidRDefault="0037609F" w:rsidP="003760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4F8B">
        <w:rPr>
          <w:szCs w:val="28"/>
        </w:rPr>
        <w:lastRenderedPageBreak/>
        <w:t xml:space="preserve">5. Источником финансового обеспечения выплаты премий являются межбюджетные трансферты, предоставляемые из бюджета Московской области бюджету городского округа Серпухов Московской области в целях поощрения муниципальных управленческих команд </w:t>
      </w:r>
      <w:r w:rsidRPr="007A4F8B">
        <w:rPr>
          <w:szCs w:val="28"/>
        </w:rPr>
        <w:br/>
        <w:t>за достижение показателей деятельности органов исполнительной власти Московской области.</w:t>
      </w:r>
    </w:p>
    <w:p w:rsidR="0037609F" w:rsidRPr="007A4F8B" w:rsidRDefault="0037609F" w:rsidP="003760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4F8B">
        <w:rPr>
          <w:szCs w:val="28"/>
        </w:rPr>
        <w:t>Межбюджетные трансферты помимо выплаты премий могут направляться на уплату страховых взносов, начисляемых на суммы премий.</w:t>
      </w:r>
    </w:p>
    <w:p w:rsidR="0037609F" w:rsidRPr="007A4F8B" w:rsidRDefault="0037609F" w:rsidP="003760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4F8B">
        <w:rPr>
          <w:szCs w:val="28"/>
        </w:rPr>
        <w:t xml:space="preserve">6. Не допускается снижение иных выплат должностным лицам </w:t>
      </w:r>
      <w:r w:rsidRPr="007A4F8B">
        <w:rPr>
          <w:szCs w:val="28"/>
        </w:rPr>
        <w:br/>
        <w:t xml:space="preserve">из состава муниципальной управленческой команды в связи с выплатой премии. </w:t>
      </w:r>
    </w:p>
    <w:p w:rsidR="0037609F" w:rsidRPr="007A4F8B" w:rsidRDefault="0037609F" w:rsidP="003760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4F8B">
        <w:rPr>
          <w:szCs w:val="28"/>
        </w:rPr>
        <w:t>7. Выплата премий должна быть осуществлена не позднее 31 декабря текущего финансового года.</w:t>
      </w:r>
    </w:p>
    <w:p w:rsidR="0037609F" w:rsidRPr="007A4F8B" w:rsidRDefault="0037609F" w:rsidP="003760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4F8B">
        <w:rPr>
          <w:szCs w:val="28"/>
        </w:rPr>
        <w:t>8. В целях реализации настоящего Порядка принимаются правовые акты Администрации городского округа Серпухов Московской области, устанавливающие:</w:t>
      </w:r>
    </w:p>
    <w:p w:rsidR="0037609F" w:rsidRPr="007A4F8B" w:rsidRDefault="0037609F" w:rsidP="003760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4F8B">
        <w:rPr>
          <w:szCs w:val="28"/>
        </w:rPr>
        <w:t>персональный состав должностных лиц муниципальной управленческой команды;</w:t>
      </w:r>
    </w:p>
    <w:p w:rsidR="0037609F" w:rsidRPr="007A4F8B" w:rsidRDefault="0037609F" w:rsidP="003760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4F8B">
        <w:rPr>
          <w:szCs w:val="28"/>
        </w:rPr>
        <w:t>краткое указание достижений должностного лица из состава муниципальной управленческой команды, направленных на достижение показателей, указанных в пункте 4 настоящего Порядка;</w:t>
      </w:r>
    </w:p>
    <w:p w:rsidR="0037609F" w:rsidRDefault="0037609F" w:rsidP="0037609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4F8B">
        <w:rPr>
          <w:szCs w:val="28"/>
        </w:rPr>
        <w:t>решение о выплате премий должностным лицам из состава муниципальной управленческой команды.</w:t>
      </w:r>
    </w:p>
    <w:p w:rsidR="0037609F" w:rsidRDefault="0037609F" w:rsidP="0037609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8"/>
        </w:rPr>
      </w:pPr>
    </w:p>
    <w:p w:rsidR="0037609F" w:rsidRDefault="0037609F" w:rsidP="0037609F">
      <w:pPr>
        <w:rPr>
          <w:sz w:val="24"/>
          <w:szCs w:val="22"/>
        </w:rPr>
      </w:pPr>
    </w:p>
    <w:p w:rsidR="0037609F" w:rsidRDefault="0037609F" w:rsidP="0037609F">
      <w:pPr>
        <w:autoSpaceDE w:val="0"/>
        <w:autoSpaceDN w:val="0"/>
        <w:adjustRightInd w:val="0"/>
        <w:rPr>
          <w:szCs w:val="28"/>
        </w:rPr>
      </w:pPr>
    </w:p>
    <w:p w:rsidR="0037609F" w:rsidRDefault="0037609F" w:rsidP="001F73E5">
      <w:pPr>
        <w:pStyle w:val="a7"/>
        <w:tabs>
          <w:tab w:val="left" w:pos="851"/>
        </w:tabs>
        <w:ind w:firstLine="709"/>
      </w:pPr>
    </w:p>
    <w:p w:rsidR="0037609F" w:rsidRDefault="0037609F" w:rsidP="001F73E5">
      <w:pPr>
        <w:pStyle w:val="a7"/>
        <w:tabs>
          <w:tab w:val="left" w:pos="851"/>
        </w:tabs>
        <w:ind w:firstLine="709"/>
      </w:pPr>
    </w:p>
    <w:p w:rsidR="0037609F" w:rsidRDefault="0037609F" w:rsidP="001F73E5">
      <w:pPr>
        <w:pStyle w:val="a7"/>
        <w:tabs>
          <w:tab w:val="left" w:pos="851"/>
        </w:tabs>
        <w:ind w:firstLine="709"/>
      </w:pPr>
    </w:p>
    <w:p w:rsidR="0037609F" w:rsidRDefault="0037609F" w:rsidP="001F73E5">
      <w:pPr>
        <w:pStyle w:val="a7"/>
        <w:tabs>
          <w:tab w:val="left" w:pos="851"/>
        </w:tabs>
        <w:ind w:firstLine="709"/>
      </w:pPr>
    </w:p>
    <w:p w:rsidR="0037609F" w:rsidRDefault="0037609F" w:rsidP="001F73E5">
      <w:pPr>
        <w:pStyle w:val="a7"/>
        <w:tabs>
          <w:tab w:val="left" w:pos="851"/>
        </w:tabs>
        <w:ind w:firstLine="709"/>
      </w:pPr>
    </w:p>
    <w:p w:rsidR="0037609F" w:rsidRDefault="0037609F" w:rsidP="001F73E5">
      <w:pPr>
        <w:pStyle w:val="a7"/>
        <w:tabs>
          <w:tab w:val="left" w:pos="851"/>
        </w:tabs>
        <w:ind w:firstLine="709"/>
      </w:pPr>
    </w:p>
    <w:p w:rsidR="0037609F" w:rsidRDefault="0037609F" w:rsidP="001F73E5">
      <w:pPr>
        <w:pStyle w:val="a7"/>
        <w:tabs>
          <w:tab w:val="left" w:pos="851"/>
        </w:tabs>
        <w:ind w:firstLine="709"/>
      </w:pPr>
    </w:p>
    <w:p w:rsidR="0037609F" w:rsidRDefault="0037609F" w:rsidP="001F73E5">
      <w:pPr>
        <w:pStyle w:val="a7"/>
        <w:tabs>
          <w:tab w:val="left" w:pos="851"/>
        </w:tabs>
        <w:ind w:firstLine="709"/>
      </w:pPr>
    </w:p>
    <w:p w:rsidR="0037609F" w:rsidRDefault="0037609F" w:rsidP="001F73E5">
      <w:pPr>
        <w:pStyle w:val="a7"/>
        <w:tabs>
          <w:tab w:val="left" w:pos="851"/>
        </w:tabs>
        <w:ind w:firstLine="709"/>
      </w:pPr>
    </w:p>
    <w:p w:rsidR="0037609F" w:rsidRDefault="0037609F" w:rsidP="001F73E5">
      <w:pPr>
        <w:pStyle w:val="a7"/>
        <w:tabs>
          <w:tab w:val="left" w:pos="851"/>
        </w:tabs>
        <w:ind w:firstLine="709"/>
      </w:pPr>
    </w:p>
    <w:p w:rsidR="00435435" w:rsidRDefault="00435435" w:rsidP="001F73E5">
      <w:pPr>
        <w:pStyle w:val="a7"/>
        <w:tabs>
          <w:tab w:val="left" w:pos="851"/>
        </w:tabs>
        <w:ind w:firstLine="709"/>
      </w:pPr>
    </w:p>
    <w:sectPr w:rsidR="00435435" w:rsidSect="002848FC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BC" w:rsidRDefault="005C2FBC" w:rsidP="002848FC">
      <w:r>
        <w:separator/>
      </w:r>
    </w:p>
  </w:endnote>
  <w:endnote w:type="continuationSeparator" w:id="0">
    <w:p w:rsidR="005C2FBC" w:rsidRDefault="005C2FBC" w:rsidP="0028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BC" w:rsidRDefault="005C2FBC" w:rsidP="002848FC">
      <w:r>
        <w:separator/>
      </w:r>
    </w:p>
  </w:footnote>
  <w:footnote w:type="continuationSeparator" w:id="0">
    <w:p w:rsidR="005C2FBC" w:rsidRDefault="005C2FBC" w:rsidP="0028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B03352"/>
    <w:multiLevelType w:val="hybridMultilevel"/>
    <w:tmpl w:val="7DF4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8474E"/>
    <w:multiLevelType w:val="hybridMultilevel"/>
    <w:tmpl w:val="1B669C24"/>
    <w:lvl w:ilvl="0" w:tplc="70B2F29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04F"/>
    <w:rsid w:val="00001DC7"/>
    <w:rsid w:val="00013D4F"/>
    <w:rsid w:val="00014F04"/>
    <w:rsid w:val="00033DA7"/>
    <w:rsid w:val="000401D4"/>
    <w:rsid w:val="0004052F"/>
    <w:rsid w:val="000428DE"/>
    <w:rsid w:val="000441D6"/>
    <w:rsid w:val="000462F4"/>
    <w:rsid w:val="0004693A"/>
    <w:rsid w:val="000503E8"/>
    <w:rsid w:val="00052210"/>
    <w:rsid w:val="00063907"/>
    <w:rsid w:val="00067C6C"/>
    <w:rsid w:val="00074749"/>
    <w:rsid w:val="000876F4"/>
    <w:rsid w:val="000930FF"/>
    <w:rsid w:val="00094B8B"/>
    <w:rsid w:val="000A161E"/>
    <w:rsid w:val="000A1A26"/>
    <w:rsid w:val="000B2705"/>
    <w:rsid w:val="000B549B"/>
    <w:rsid w:val="000B7067"/>
    <w:rsid w:val="000C656A"/>
    <w:rsid w:val="000C7F91"/>
    <w:rsid w:val="000D01C9"/>
    <w:rsid w:val="000E2393"/>
    <w:rsid w:val="000F43BF"/>
    <w:rsid w:val="00100A14"/>
    <w:rsid w:val="00104E90"/>
    <w:rsid w:val="001058E1"/>
    <w:rsid w:val="00106AD5"/>
    <w:rsid w:val="00113566"/>
    <w:rsid w:val="00117D18"/>
    <w:rsid w:val="001312CE"/>
    <w:rsid w:val="00142C62"/>
    <w:rsid w:val="001466F6"/>
    <w:rsid w:val="00153875"/>
    <w:rsid w:val="00161FA0"/>
    <w:rsid w:val="00163226"/>
    <w:rsid w:val="001762E3"/>
    <w:rsid w:val="00177140"/>
    <w:rsid w:val="00190896"/>
    <w:rsid w:val="001964D5"/>
    <w:rsid w:val="001A5AA6"/>
    <w:rsid w:val="001B0496"/>
    <w:rsid w:val="001C2B44"/>
    <w:rsid w:val="001C5A3D"/>
    <w:rsid w:val="001C713A"/>
    <w:rsid w:val="001E09AB"/>
    <w:rsid w:val="001F1F47"/>
    <w:rsid w:val="001F564A"/>
    <w:rsid w:val="001F62B7"/>
    <w:rsid w:val="001F73E5"/>
    <w:rsid w:val="00210303"/>
    <w:rsid w:val="0021193F"/>
    <w:rsid w:val="00211990"/>
    <w:rsid w:val="00212F52"/>
    <w:rsid w:val="00216261"/>
    <w:rsid w:val="00217C6B"/>
    <w:rsid w:val="00226169"/>
    <w:rsid w:val="00242422"/>
    <w:rsid w:val="00262336"/>
    <w:rsid w:val="00264936"/>
    <w:rsid w:val="00265507"/>
    <w:rsid w:val="002709D2"/>
    <w:rsid w:val="00283113"/>
    <w:rsid w:val="002848FC"/>
    <w:rsid w:val="00294B9E"/>
    <w:rsid w:val="002A18DA"/>
    <w:rsid w:val="002A2AE1"/>
    <w:rsid w:val="002A421A"/>
    <w:rsid w:val="002A6586"/>
    <w:rsid w:val="002C2334"/>
    <w:rsid w:val="002C6021"/>
    <w:rsid w:val="002C7109"/>
    <w:rsid w:val="002D096A"/>
    <w:rsid w:val="002D0BE4"/>
    <w:rsid w:val="00306879"/>
    <w:rsid w:val="0031299E"/>
    <w:rsid w:val="00315E1A"/>
    <w:rsid w:val="00323CE2"/>
    <w:rsid w:val="003523FC"/>
    <w:rsid w:val="00357CCC"/>
    <w:rsid w:val="0036389F"/>
    <w:rsid w:val="0037609F"/>
    <w:rsid w:val="003844A8"/>
    <w:rsid w:val="003950E1"/>
    <w:rsid w:val="0039540E"/>
    <w:rsid w:val="0039745C"/>
    <w:rsid w:val="003A074D"/>
    <w:rsid w:val="003A095A"/>
    <w:rsid w:val="003A161E"/>
    <w:rsid w:val="003A6E1E"/>
    <w:rsid w:val="003B0B13"/>
    <w:rsid w:val="003B180A"/>
    <w:rsid w:val="003B6519"/>
    <w:rsid w:val="003C6FED"/>
    <w:rsid w:val="003D4434"/>
    <w:rsid w:val="003E204F"/>
    <w:rsid w:val="003F2A91"/>
    <w:rsid w:val="003F6C9B"/>
    <w:rsid w:val="004057C9"/>
    <w:rsid w:val="0042051A"/>
    <w:rsid w:val="00435435"/>
    <w:rsid w:val="00447D9E"/>
    <w:rsid w:val="00466264"/>
    <w:rsid w:val="0047475B"/>
    <w:rsid w:val="00475905"/>
    <w:rsid w:val="00475B90"/>
    <w:rsid w:val="00485B03"/>
    <w:rsid w:val="00485C64"/>
    <w:rsid w:val="00487816"/>
    <w:rsid w:val="00497CBB"/>
    <w:rsid w:val="004A2F33"/>
    <w:rsid w:val="004B2BD8"/>
    <w:rsid w:val="004C0DBE"/>
    <w:rsid w:val="004C170D"/>
    <w:rsid w:val="004C4D79"/>
    <w:rsid w:val="004C51C5"/>
    <w:rsid w:val="004C55FE"/>
    <w:rsid w:val="004C5D5D"/>
    <w:rsid w:val="004D004F"/>
    <w:rsid w:val="004D35AC"/>
    <w:rsid w:val="004E0076"/>
    <w:rsid w:val="004E4A36"/>
    <w:rsid w:val="004E618A"/>
    <w:rsid w:val="004E7203"/>
    <w:rsid w:val="004F0EE1"/>
    <w:rsid w:val="004F4A81"/>
    <w:rsid w:val="005011D5"/>
    <w:rsid w:val="00501A30"/>
    <w:rsid w:val="00507D9D"/>
    <w:rsid w:val="00516F02"/>
    <w:rsid w:val="00517804"/>
    <w:rsid w:val="00532AAD"/>
    <w:rsid w:val="00532EFD"/>
    <w:rsid w:val="0053434C"/>
    <w:rsid w:val="00537AC0"/>
    <w:rsid w:val="00544AAA"/>
    <w:rsid w:val="005550C6"/>
    <w:rsid w:val="00563CB8"/>
    <w:rsid w:val="00570354"/>
    <w:rsid w:val="00571273"/>
    <w:rsid w:val="00573096"/>
    <w:rsid w:val="005754C1"/>
    <w:rsid w:val="005771AC"/>
    <w:rsid w:val="0058755F"/>
    <w:rsid w:val="00587580"/>
    <w:rsid w:val="00587F25"/>
    <w:rsid w:val="005B2B98"/>
    <w:rsid w:val="005B423E"/>
    <w:rsid w:val="005C2FBC"/>
    <w:rsid w:val="005C46C3"/>
    <w:rsid w:val="005C771D"/>
    <w:rsid w:val="005E1A77"/>
    <w:rsid w:val="005E208E"/>
    <w:rsid w:val="005E29AE"/>
    <w:rsid w:val="005F3036"/>
    <w:rsid w:val="005F46DA"/>
    <w:rsid w:val="005F657E"/>
    <w:rsid w:val="00600704"/>
    <w:rsid w:val="006017DC"/>
    <w:rsid w:val="00603269"/>
    <w:rsid w:val="00605FE6"/>
    <w:rsid w:val="00607105"/>
    <w:rsid w:val="00613543"/>
    <w:rsid w:val="006201FD"/>
    <w:rsid w:val="00624CD4"/>
    <w:rsid w:val="006253A9"/>
    <w:rsid w:val="00627322"/>
    <w:rsid w:val="0062744C"/>
    <w:rsid w:val="00631C9F"/>
    <w:rsid w:val="00634817"/>
    <w:rsid w:val="00652125"/>
    <w:rsid w:val="00662B28"/>
    <w:rsid w:val="00672410"/>
    <w:rsid w:val="00681CBB"/>
    <w:rsid w:val="006835B2"/>
    <w:rsid w:val="00690EC0"/>
    <w:rsid w:val="00691B73"/>
    <w:rsid w:val="0069451D"/>
    <w:rsid w:val="00696EF2"/>
    <w:rsid w:val="00697B86"/>
    <w:rsid w:val="006A6C62"/>
    <w:rsid w:val="006B49CE"/>
    <w:rsid w:val="006C22C0"/>
    <w:rsid w:val="006D0115"/>
    <w:rsid w:val="006D2CD0"/>
    <w:rsid w:val="006D3EFB"/>
    <w:rsid w:val="006D6CF4"/>
    <w:rsid w:val="006D764A"/>
    <w:rsid w:val="006E5340"/>
    <w:rsid w:val="006E73FC"/>
    <w:rsid w:val="00705903"/>
    <w:rsid w:val="00710D30"/>
    <w:rsid w:val="00716F12"/>
    <w:rsid w:val="00720B4F"/>
    <w:rsid w:val="00725708"/>
    <w:rsid w:val="007352E4"/>
    <w:rsid w:val="00751C38"/>
    <w:rsid w:val="0075713B"/>
    <w:rsid w:val="00757588"/>
    <w:rsid w:val="00776802"/>
    <w:rsid w:val="007841B2"/>
    <w:rsid w:val="00793914"/>
    <w:rsid w:val="00793C4D"/>
    <w:rsid w:val="00797142"/>
    <w:rsid w:val="007A2104"/>
    <w:rsid w:val="007A4F8B"/>
    <w:rsid w:val="007A682F"/>
    <w:rsid w:val="007B2545"/>
    <w:rsid w:val="007B315A"/>
    <w:rsid w:val="007C1EBC"/>
    <w:rsid w:val="007C2A2D"/>
    <w:rsid w:val="007D06E0"/>
    <w:rsid w:val="007E14C8"/>
    <w:rsid w:val="0080224F"/>
    <w:rsid w:val="008032C1"/>
    <w:rsid w:val="00816C12"/>
    <w:rsid w:val="00817ACD"/>
    <w:rsid w:val="00823ABC"/>
    <w:rsid w:val="00830449"/>
    <w:rsid w:val="00832D6A"/>
    <w:rsid w:val="00834E7E"/>
    <w:rsid w:val="0083730A"/>
    <w:rsid w:val="00842543"/>
    <w:rsid w:val="00855F90"/>
    <w:rsid w:val="00861DC9"/>
    <w:rsid w:val="00867FC3"/>
    <w:rsid w:val="008768E1"/>
    <w:rsid w:val="008775E9"/>
    <w:rsid w:val="00885281"/>
    <w:rsid w:val="00885E57"/>
    <w:rsid w:val="00897EEC"/>
    <w:rsid w:val="008A02C2"/>
    <w:rsid w:val="008B2C86"/>
    <w:rsid w:val="008B31F4"/>
    <w:rsid w:val="008B5EC4"/>
    <w:rsid w:val="008E0461"/>
    <w:rsid w:val="008E0860"/>
    <w:rsid w:val="008F2FF3"/>
    <w:rsid w:val="008F5CFA"/>
    <w:rsid w:val="009014E3"/>
    <w:rsid w:val="00901631"/>
    <w:rsid w:val="0090461C"/>
    <w:rsid w:val="009106CB"/>
    <w:rsid w:val="009202D8"/>
    <w:rsid w:val="0094197F"/>
    <w:rsid w:val="009443F2"/>
    <w:rsid w:val="00947894"/>
    <w:rsid w:val="00951A83"/>
    <w:rsid w:val="009554B7"/>
    <w:rsid w:val="00964D61"/>
    <w:rsid w:val="009722DA"/>
    <w:rsid w:val="00972845"/>
    <w:rsid w:val="00974A1D"/>
    <w:rsid w:val="00990EED"/>
    <w:rsid w:val="00991570"/>
    <w:rsid w:val="00997FAB"/>
    <w:rsid w:val="009B3DC7"/>
    <w:rsid w:val="009B5704"/>
    <w:rsid w:val="009C3D1F"/>
    <w:rsid w:val="009D258F"/>
    <w:rsid w:val="009D2B09"/>
    <w:rsid w:val="009D3554"/>
    <w:rsid w:val="009D3ADF"/>
    <w:rsid w:val="009E2A2E"/>
    <w:rsid w:val="009E55A6"/>
    <w:rsid w:val="00A013DF"/>
    <w:rsid w:val="00A06112"/>
    <w:rsid w:val="00A14844"/>
    <w:rsid w:val="00A15AE1"/>
    <w:rsid w:val="00A15F0B"/>
    <w:rsid w:val="00A16EEE"/>
    <w:rsid w:val="00A2456E"/>
    <w:rsid w:val="00A33C52"/>
    <w:rsid w:val="00A47CE7"/>
    <w:rsid w:val="00A50AD0"/>
    <w:rsid w:val="00A5340F"/>
    <w:rsid w:val="00A720F5"/>
    <w:rsid w:val="00A8235B"/>
    <w:rsid w:val="00A8734C"/>
    <w:rsid w:val="00A917A4"/>
    <w:rsid w:val="00AA0CDA"/>
    <w:rsid w:val="00AB383E"/>
    <w:rsid w:val="00AD0DB5"/>
    <w:rsid w:val="00AD17F0"/>
    <w:rsid w:val="00AD4101"/>
    <w:rsid w:val="00AD74DE"/>
    <w:rsid w:val="00B0249A"/>
    <w:rsid w:val="00B04BB7"/>
    <w:rsid w:val="00B11767"/>
    <w:rsid w:val="00B13031"/>
    <w:rsid w:val="00B17B7E"/>
    <w:rsid w:val="00B21F95"/>
    <w:rsid w:val="00B31D8B"/>
    <w:rsid w:val="00B376C1"/>
    <w:rsid w:val="00B41C1E"/>
    <w:rsid w:val="00B6393C"/>
    <w:rsid w:val="00B65C6E"/>
    <w:rsid w:val="00B67319"/>
    <w:rsid w:val="00B74879"/>
    <w:rsid w:val="00B83303"/>
    <w:rsid w:val="00BB2E08"/>
    <w:rsid w:val="00BC2C14"/>
    <w:rsid w:val="00BC4782"/>
    <w:rsid w:val="00BC6097"/>
    <w:rsid w:val="00BD1A34"/>
    <w:rsid w:val="00BE2DBC"/>
    <w:rsid w:val="00BE71EB"/>
    <w:rsid w:val="00C01093"/>
    <w:rsid w:val="00C2502D"/>
    <w:rsid w:val="00C27DAF"/>
    <w:rsid w:val="00C3459C"/>
    <w:rsid w:val="00C37FA2"/>
    <w:rsid w:val="00C50FCC"/>
    <w:rsid w:val="00C560EF"/>
    <w:rsid w:val="00C61A87"/>
    <w:rsid w:val="00C63980"/>
    <w:rsid w:val="00C66E3B"/>
    <w:rsid w:val="00C67277"/>
    <w:rsid w:val="00C726E0"/>
    <w:rsid w:val="00C72E8F"/>
    <w:rsid w:val="00C8602C"/>
    <w:rsid w:val="00C9131E"/>
    <w:rsid w:val="00CA01D5"/>
    <w:rsid w:val="00CA5F34"/>
    <w:rsid w:val="00CB20C2"/>
    <w:rsid w:val="00CB5C1E"/>
    <w:rsid w:val="00CB61A9"/>
    <w:rsid w:val="00CC2895"/>
    <w:rsid w:val="00CD51C4"/>
    <w:rsid w:val="00CD5DB3"/>
    <w:rsid w:val="00CD65BA"/>
    <w:rsid w:val="00D20E9E"/>
    <w:rsid w:val="00D23BB4"/>
    <w:rsid w:val="00D27B7F"/>
    <w:rsid w:val="00D321D0"/>
    <w:rsid w:val="00D3601B"/>
    <w:rsid w:val="00D40E4D"/>
    <w:rsid w:val="00D4108C"/>
    <w:rsid w:val="00D45B0C"/>
    <w:rsid w:val="00D52466"/>
    <w:rsid w:val="00D56B4F"/>
    <w:rsid w:val="00D77F8F"/>
    <w:rsid w:val="00D8484B"/>
    <w:rsid w:val="00D84CB8"/>
    <w:rsid w:val="00D87E04"/>
    <w:rsid w:val="00D90339"/>
    <w:rsid w:val="00D95216"/>
    <w:rsid w:val="00DA4006"/>
    <w:rsid w:val="00DB3CBB"/>
    <w:rsid w:val="00DC2031"/>
    <w:rsid w:val="00DC4D46"/>
    <w:rsid w:val="00DC5360"/>
    <w:rsid w:val="00DD0786"/>
    <w:rsid w:val="00DE159E"/>
    <w:rsid w:val="00DE4A9D"/>
    <w:rsid w:val="00DF1A80"/>
    <w:rsid w:val="00DF5585"/>
    <w:rsid w:val="00E07E65"/>
    <w:rsid w:val="00E12463"/>
    <w:rsid w:val="00E14E7D"/>
    <w:rsid w:val="00E20FB5"/>
    <w:rsid w:val="00E3102E"/>
    <w:rsid w:val="00E43F04"/>
    <w:rsid w:val="00E46066"/>
    <w:rsid w:val="00E46C52"/>
    <w:rsid w:val="00E47675"/>
    <w:rsid w:val="00E50757"/>
    <w:rsid w:val="00E52891"/>
    <w:rsid w:val="00E52E29"/>
    <w:rsid w:val="00E55652"/>
    <w:rsid w:val="00E55F53"/>
    <w:rsid w:val="00E6245F"/>
    <w:rsid w:val="00E667C4"/>
    <w:rsid w:val="00E705B7"/>
    <w:rsid w:val="00E767CC"/>
    <w:rsid w:val="00E77BBC"/>
    <w:rsid w:val="00E878D5"/>
    <w:rsid w:val="00E90778"/>
    <w:rsid w:val="00EB1F27"/>
    <w:rsid w:val="00EB2D3A"/>
    <w:rsid w:val="00EB54F5"/>
    <w:rsid w:val="00EC03D7"/>
    <w:rsid w:val="00EC7973"/>
    <w:rsid w:val="00EC79C2"/>
    <w:rsid w:val="00ED1259"/>
    <w:rsid w:val="00ED29D5"/>
    <w:rsid w:val="00EE11E3"/>
    <w:rsid w:val="00EE21D5"/>
    <w:rsid w:val="00EE52FE"/>
    <w:rsid w:val="00EE7EF8"/>
    <w:rsid w:val="00F043BC"/>
    <w:rsid w:val="00F044AC"/>
    <w:rsid w:val="00F06B51"/>
    <w:rsid w:val="00F11011"/>
    <w:rsid w:val="00F14640"/>
    <w:rsid w:val="00F154F4"/>
    <w:rsid w:val="00F20369"/>
    <w:rsid w:val="00F34497"/>
    <w:rsid w:val="00F35244"/>
    <w:rsid w:val="00F5664C"/>
    <w:rsid w:val="00F57C6D"/>
    <w:rsid w:val="00F66C7D"/>
    <w:rsid w:val="00FA0008"/>
    <w:rsid w:val="00FA2269"/>
    <w:rsid w:val="00FA3591"/>
    <w:rsid w:val="00FC1CF2"/>
    <w:rsid w:val="00FC291D"/>
    <w:rsid w:val="00FC31A8"/>
    <w:rsid w:val="00FC7D5D"/>
    <w:rsid w:val="00FD06AA"/>
    <w:rsid w:val="00FD1A9B"/>
    <w:rsid w:val="00FD4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39AAF-A18A-418B-A2DF-084E3E3B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848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48FC"/>
    <w:rPr>
      <w:rFonts w:eastAsia="Times New Roman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848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48FC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43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35435"/>
    <w:rPr>
      <w:color w:val="0000FF"/>
      <w:u w:val="single"/>
    </w:rPr>
  </w:style>
  <w:style w:type="table" w:styleId="af">
    <w:name w:val="Table Grid"/>
    <w:basedOn w:val="a1"/>
    <w:uiPriority w:val="59"/>
    <w:rsid w:val="00435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5FA3-E01C-4F57-A6E2-8B8FE496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135</cp:revision>
  <cp:lastPrinted>2021-11-22T08:18:00Z</cp:lastPrinted>
  <dcterms:created xsi:type="dcterms:W3CDTF">2019-10-09T12:55:00Z</dcterms:created>
  <dcterms:modified xsi:type="dcterms:W3CDTF">2021-12-02T08:18:00Z</dcterms:modified>
</cp:coreProperties>
</file>