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827B13"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9102A5">
        <w:rPr>
          <w:rFonts w:ascii="Arial" w:hAnsi="Arial" w:cs="Arial"/>
          <w:sz w:val="24"/>
          <w:szCs w:val="24"/>
        </w:rPr>
        <w:t xml:space="preserve"> 22/4</w:t>
      </w:r>
      <w:r>
        <w:rPr>
          <w:rFonts w:ascii="Arial" w:hAnsi="Arial" w:cs="Arial"/>
          <w:sz w:val="24"/>
          <w:szCs w:val="24"/>
        </w:rPr>
        <w:t xml:space="preserve"> от</w:t>
      </w:r>
      <w:r w:rsidR="009102A5">
        <w:rPr>
          <w:rFonts w:ascii="Arial" w:hAnsi="Arial" w:cs="Arial"/>
          <w:sz w:val="24"/>
          <w:szCs w:val="24"/>
        </w:rPr>
        <w:t xml:space="preserve"> 10.01.2024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380C" w:rsidRDefault="00C3380C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4653C1" w:rsidRDefault="004653C1" w:rsidP="00984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Об утверждении Положения о денежном содержании </w:t>
      </w:r>
    </w:p>
    <w:p w:rsidR="004653C1" w:rsidRDefault="004653C1" w:rsidP="00984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лиц, замещающих муниципальные должности в </w:t>
      </w:r>
    </w:p>
    <w:p w:rsidR="004653C1" w:rsidRDefault="004653C1" w:rsidP="00984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Городском округе Серпухов Московской области, </w:t>
      </w:r>
    </w:p>
    <w:p w:rsidR="004653C1" w:rsidRDefault="004653C1" w:rsidP="00984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и муниципальных служащих Городского округа </w:t>
      </w:r>
    </w:p>
    <w:p w:rsidR="00345D90" w:rsidRDefault="004653C1" w:rsidP="00984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Серпухов Московской области</w:t>
      </w:r>
    </w:p>
    <w:p w:rsidR="004653C1" w:rsidRPr="004653C1" w:rsidRDefault="004653C1" w:rsidP="0046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Default="004653C1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E553A4" w:rsidRPr="00E553A4">
        <w:rPr>
          <w:rFonts w:ascii="Arial" w:hAnsi="Arial" w:cs="Arial"/>
          <w:color w:val="000000"/>
          <w:sz w:val="24"/>
          <w:szCs w:val="24"/>
        </w:rPr>
        <w:t xml:space="preserve"> </w:t>
      </w:r>
      <w:r w:rsidR="00E553A4" w:rsidRPr="00CC59C1">
        <w:rPr>
          <w:rFonts w:ascii="Arial" w:hAnsi="Arial" w:cs="Arial"/>
          <w:color w:val="000000"/>
          <w:sz w:val="24"/>
          <w:szCs w:val="24"/>
        </w:rPr>
        <w:t xml:space="preserve">Законом Московской </w:t>
      </w:r>
      <w:r w:rsidR="00E553A4" w:rsidRPr="004653C1">
        <w:rPr>
          <w:rFonts w:ascii="Arial" w:hAnsi="Arial" w:cs="Arial"/>
          <w:color w:val="000000"/>
          <w:sz w:val="24"/>
          <w:szCs w:val="24"/>
        </w:rPr>
        <w:t xml:space="preserve">области </w:t>
      </w:r>
      <w:r w:rsidR="004653C1" w:rsidRPr="004653C1">
        <w:rPr>
          <w:rFonts w:ascii="Arial" w:eastAsiaTheme="minorHAnsi" w:hAnsi="Arial" w:cs="Arial"/>
          <w:sz w:val="24"/>
          <w:szCs w:val="24"/>
          <w:lang w:eastAsia="en-US"/>
        </w:rPr>
        <w:t>от 11.11.2011 № 194/2011-ОЗ «О денежном содержании лиц, замещающих муниципальные должности в Московской области, и муниципальных служащих муниципальных образований Московской области</w:t>
      </w:r>
      <w:r w:rsidR="00E553A4" w:rsidRPr="004653C1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4653C1">
        <w:rPr>
          <w:rFonts w:ascii="Arial" w:hAnsi="Arial" w:cs="Arial"/>
          <w:sz w:val="24"/>
          <w:szCs w:val="24"/>
        </w:rPr>
        <w:t xml:space="preserve">Совет депутатов </w:t>
      </w:r>
      <w:r w:rsidR="00827B13" w:rsidRPr="004653C1">
        <w:rPr>
          <w:rFonts w:ascii="Arial" w:hAnsi="Arial" w:cs="Arial"/>
          <w:sz w:val="24"/>
          <w:szCs w:val="24"/>
        </w:rPr>
        <w:t>Городского</w:t>
      </w:r>
      <w:r w:rsidR="00827B13">
        <w:rPr>
          <w:rFonts w:ascii="Arial" w:hAnsi="Arial" w:cs="Arial"/>
          <w:sz w:val="24"/>
          <w:szCs w:val="24"/>
        </w:rPr>
        <w:t xml:space="preserve"> округа</w:t>
      </w:r>
      <w:r>
        <w:rPr>
          <w:rFonts w:ascii="Arial" w:hAnsi="Arial" w:cs="Arial"/>
          <w:sz w:val="24"/>
          <w:szCs w:val="24"/>
        </w:rPr>
        <w:t xml:space="preserve">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E029DE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029DE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5C77B2" w:rsidRDefault="00345D90" w:rsidP="004653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5D9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C77B2">
        <w:rPr>
          <w:rFonts w:ascii="Arial" w:hAnsi="Arial" w:cs="Arial"/>
          <w:sz w:val="24"/>
          <w:szCs w:val="24"/>
        </w:rPr>
        <w:t xml:space="preserve">Утвердить </w:t>
      </w:r>
      <w:r w:rsidR="00E553A4" w:rsidRPr="00CC59C1">
        <w:rPr>
          <w:rFonts w:ascii="Arial" w:hAnsi="Arial" w:cs="Arial"/>
          <w:color w:val="000000"/>
          <w:sz w:val="24"/>
          <w:szCs w:val="24"/>
        </w:rPr>
        <w:t>Положение</w:t>
      </w:r>
      <w:r w:rsidR="00E553A4" w:rsidRPr="00CC59C1">
        <w:rPr>
          <w:rFonts w:ascii="Arial" w:hAnsi="Arial" w:cs="Arial"/>
          <w:sz w:val="24"/>
          <w:szCs w:val="24"/>
        </w:rPr>
        <w:t xml:space="preserve"> </w:t>
      </w:r>
      <w:r w:rsidR="004653C1" w:rsidRPr="004653C1">
        <w:rPr>
          <w:rFonts w:ascii="Arial" w:hAnsi="Arial" w:cs="Arial"/>
          <w:sz w:val="24"/>
          <w:szCs w:val="24"/>
        </w:rPr>
        <w:t>о денежном содержании лиц, замещающих муниципальные должности в Городском округе Серпухов Московской области, и муниципальных служащих Городского округа Серпухов Московской области</w:t>
      </w:r>
      <w:r w:rsidR="004653C1">
        <w:rPr>
          <w:rFonts w:ascii="Arial" w:hAnsi="Arial" w:cs="Arial"/>
          <w:sz w:val="24"/>
          <w:szCs w:val="24"/>
        </w:rPr>
        <w:t xml:space="preserve"> </w:t>
      </w:r>
      <w:r w:rsidR="005C77B2">
        <w:rPr>
          <w:rFonts w:ascii="Arial" w:hAnsi="Arial" w:cs="Arial"/>
          <w:sz w:val="24"/>
          <w:szCs w:val="24"/>
        </w:rPr>
        <w:t>(прилагается).</w:t>
      </w:r>
      <w:r w:rsidR="007C7C63">
        <w:rPr>
          <w:rFonts w:ascii="Arial" w:hAnsi="Arial" w:cs="Arial"/>
          <w:sz w:val="24"/>
          <w:szCs w:val="24"/>
        </w:rPr>
        <w:t xml:space="preserve"> </w:t>
      </w:r>
    </w:p>
    <w:p w:rsidR="00B33B09" w:rsidRDefault="00B33B09" w:rsidP="00B33B09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C77B2">
        <w:rPr>
          <w:rFonts w:ascii="Arial" w:hAnsi="Arial" w:cs="Arial"/>
          <w:sz w:val="24"/>
          <w:szCs w:val="24"/>
        </w:rPr>
        <w:t xml:space="preserve">. Опубликовать </w:t>
      </w:r>
      <w:r w:rsidR="00207BCF">
        <w:rPr>
          <w:rFonts w:ascii="Arial" w:hAnsi="Arial" w:cs="Arial"/>
          <w:sz w:val="24"/>
          <w:szCs w:val="24"/>
        </w:rPr>
        <w:t xml:space="preserve">настоящее </w:t>
      </w:r>
      <w:r w:rsidR="005C77B2">
        <w:rPr>
          <w:rFonts w:ascii="Arial" w:hAnsi="Arial" w:cs="Arial"/>
          <w:sz w:val="24"/>
          <w:szCs w:val="24"/>
        </w:rPr>
        <w:t>решение в средствах массовой информации.</w:t>
      </w:r>
    </w:p>
    <w:p w:rsidR="00B33B09" w:rsidRPr="009A5416" w:rsidRDefault="00B33B09" w:rsidP="00B33B09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A5416">
        <w:rPr>
          <w:rFonts w:ascii="Arial" w:hAnsi="Arial" w:cs="Arial"/>
          <w:sz w:val="24"/>
          <w:szCs w:val="24"/>
        </w:rPr>
        <w:t xml:space="preserve">. Контроль за выполнением данного решения возложить на постоянную депутатскую комиссию </w:t>
      </w:r>
      <w:r w:rsidR="004A664F">
        <w:rPr>
          <w:rFonts w:ascii="Arial" w:hAnsi="Arial" w:cs="Arial"/>
          <w:sz w:val="24"/>
          <w:szCs w:val="24"/>
        </w:rPr>
        <w:t xml:space="preserve">по </w:t>
      </w:r>
      <w:r w:rsidR="004A664F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4A664F">
        <w:rPr>
          <w:rFonts w:ascii="Arial" w:hAnsi="Arial" w:cs="Arial"/>
          <w:sz w:val="24"/>
          <w:szCs w:val="24"/>
        </w:rPr>
        <w:t>а</w:t>
      </w:r>
      <w:r w:rsidR="004A664F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4A664F" w:rsidRPr="009A5416">
        <w:rPr>
          <w:rFonts w:ascii="Arial" w:hAnsi="Arial" w:cs="Arial"/>
          <w:sz w:val="24"/>
          <w:szCs w:val="24"/>
        </w:rPr>
        <w:t xml:space="preserve"> </w:t>
      </w:r>
      <w:r w:rsidRPr="009A5416">
        <w:rPr>
          <w:rFonts w:ascii="Arial" w:hAnsi="Arial" w:cs="Arial"/>
          <w:sz w:val="24"/>
          <w:szCs w:val="24"/>
        </w:rPr>
        <w:t>(</w:t>
      </w:r>
      <w:r w:rsidR="004A664F">
        <w:rPr>
          <w:rFonts w:ascii="Arial" w:hAnsi="Arial" w:cs="Arial"/>
          <w:sz w:val="24"/>
          <w:szCs w:val="24"/>
        </w:rPr>
        <w:t xml:space="preserve">Тихонов </w:t>
      </w:r>
      <w:r w:rsidRPr="009A5416">
        <w:rPr>
          <w:rFonts w:ascii="Arial" w:hAnsi="Arial" w:cs="Arial"/>
          <w:sz w:val="24"/>
          <w:szCs w:val="24"/>
        </w:rPr>
        <w:t>А.</w:t>
      </w:r>
      <w:r w:rsidR="004A664F">
        <w:rPr>
          <w:rFonts w:ascii="Arial" w:hAnsi="Arial" w:cs="Arial"/>
          <w:sz w:val="24"/>
          <w:szCs w:val="24"/>
        </w:rPr>
        <w:t xml:space="preserve"> Ю.</w:t>
      </w:r>
      <w:r w:rsidRPr="009A5416">
        <w:rPr>
          <w:rFonts w:ascii="Arial" w:hAnsi="Arial" w:cs="Arial"/>
          <w:sz w:val="24"/>
          <w:szCs w:val="24"/>
        </w:rPr>
        <w:t>).</w:t>
      </w: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7408E" w:rsidRDefault="00E7408E" w:rsidP="00E7408E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345D90" w:rsidRDefault="00345D90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7B2" w:rsidRDefault="005C77B2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7B2" w:rsidRDefault="005C77B2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7B2" w:rsidRDefault="005C77B2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7B2" w:rsidRDefault="005C77B2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29DE" w:rsidRDefault="00E029DE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740B" w:rsidRDefault="00E8740B" w:rsidP="00234D2B">
      <w:pPr>
        <w:rPr>
          <w:rFonts w:ascii="Arial" w:hAnsi="Arial" w:cs="Arial"/>
          <w:b/>
          <w:bCs/>
          <w:sz w:val="24"/>
          <w:szCs w:val="24"/>
        </w:rPr>
      </w:pPr>
    </w:p>
    <w:p w:rsidR="00234D2B" w:rsidRDefault="00234D2B" w:rsidP="00234D2B">
      <w:pPr>
        <w:rPr>
          <w:rFonts w:ascii="Arial" w:hAnsi="Arial" w:cs="Arial"/>
          <w:b/>
          <w:bCs/>
          <w:sz w:val="24"/>
          <w:szCs w:val="24"/>
        </w:rPr>
      </w:pP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lastRenderedPageBreak/>
        <w:t>ПРИЛОЖЕНИЕ</w:t>
      </w: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>к решению Совета депутатов</w:t>
      </w:r>
    </w:p>
    <w:p w:rsid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 xml:space="preserve">Городского округа Серпухов </w:t>
      </w: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>Московской области</w:t>
      </w:r>
    </w:p>
    <w:p w:rsidR="004653C1" w:rsidRPr="004653C1" w:rsidRDefault="004653C1" w:rsidP="004653C1">
      <w:pPr>
        <w:pStyle w:val="ConsNormal"/>
        <w:widowControl/>
        <w:ind w:left="5387" w:right="-144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102A5">
        <w:rPr>
          <w:sz w:val="24"/>
          <w:szCs w:val="24"/>
        </w:rPr>
        <w:t>10.01.2024</w:t>
      </w:r>
      <w:r w:rsidRPr="004653C1">
        <w:rPr>
          <w:sz w:val="24"/>
          <w:szCs w:val="24"/>
        </w:rPr>
        <w:t xml:space="preserve"> № </w:t>
      </w:r>
      <w:r w:rsidR="009102A5">
        <w:rPr>
          <w:sz w:val="24"/>
          <w:szCs w:val="24"/>
        </w:rPr>
        <w:t>22/4</w:t>
      </w:r>
      <w:bookmarkStart w:id="0" w:name="_GoBack"/>
      <w:bookmarkEnd w:id="0"/>
    </w:p>
    <w:p w:rsidR="004653C1" w:rsidRPr="004653C1" w:rsidRDefault="004653C1" w:rsidP="004653C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</w:p>
    <w:p w:rsidR="004653C1" w:rsidRPr="004653C1" w:rsidRDefault="004653C1" w:rsidP="004653C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653C1" w:rsidRDefault="004653C1" w:rsidP="004653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53C1">
        <w:rPr>
          <w:rFonts w:ascii="Arial" w:hAnsi="Arial" w:cs="Arial"/>
          <w:b w:val="0"/>
          <w:sz w:val="24"/>
          <w:szCs w:val="24"/>
        </w:rPr>
        <w:t xml:space="preserve">Положение о денежном содержании лиц, замещающих муниципальные должности в Городском округе Серпухов Московской области, и муниципальных служащих </w:t>
      </w:r>
    </w:p>
    <w:p w:rsidR="004653C1" w:rsidRPr="004653C1" w:rsidRDefault="004653C1" w:rsidP="004653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53C1">
        <w:rPr>
          <w:rFonts w:ascii="Arial" w:hAnsi="Arial" w:cs="Arial"/>
          <w:b w:val="0"/>
          <w:sz w:val="24"/>
          <w:szCs w:val="24"/>
        </w:rPr>
        <w:t>Городского округа Серпухов Московской области</w:t>
      </w:r>
    </w:p>
    <w:p w:rsidR="004653C1" w:rsidRPr="004653C1" w:rsidRDefault="004653C1" w:rsidP="004653C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Настоящее Положение устанавливает состав денежного содержания лиц, замещающих муниципальные должности в Городском округе Серпухов Московской области (далее - лицо, замещающее муниципальную должность), и муниципальных служащих Городского округа Серпухов Московской области (далее - муниципальный служащий), а также порядок установления размера и выплаты денежного содержания.</w:t>
      </w:r>
    </w:p>
    <w:p w:rsidR="004653C1" w:rsidRPr="004653C1" w:rsidRDefault="004653C1" w:rsidP="004653C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1. Основные термины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Для целей настоящего Положения используются следующие основные термины: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денежное содержание - вид оплаты труда лиц, замещающих муниципальные должности, и муниципальных служащих;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 муниципальных образований Московской области (далее - органы местного самоуправления);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муниципальные должности - должности, учреждаемые </w:t>
      </w:r>
      <w:hyperlink r:id="rId5">
        <w:r w:rsidRPr="00234D2B">
          <w:rPr>
            <w:rFonts w:ascii="Arial" w:hAnsi="Arial" w:cs="Arial"/>
            <w:sz w:val="24"/>
            <w:szCs w:val="24"/>
          </w:rPr>
          <w:t>Уставом</w:t>
        </w:r>
      </w:hyperlink>
      <w:r w:rsidRPr="004653C1">
        <w:rPr>
          <w:rFonts w:ascii="Arial" w:hAnsi="Arial" w:cs="Arial"/>
          <w:sz w:val="24"/>
          <w:szCs w:val="24"/>
        </w:rPr>
        <w:t xml:space="preserve"> муниципального образования «Городской округ Серпухов Московской области» в соответствии с законодательством Российской Федерации и законодательством Московской области,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Совета депутатов Городского округа Серпухов Московской области.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2. Денежное содержание лица, замещающего муниципальную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должность, и муниципального служащего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Ежемесячные выплаты включают в себя: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надбавку к должностному окладу за классный чин;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надбавку к должностному окладу за особые условия работы;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надбавку к должностному окладу за выслугу лет на муниципальной службе;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надбавку к должностному окладу за работу со сведениями, составляющими государственную тайну.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Дополнительные выплаты включают в себя: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единовременную выплату при предоставлении ежегодного оплачиваемого отпуска (далее - единовременная выплата);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материальную помощь;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премию по итогам работы за квартал, за год в пределах установленного фонда оплаты труда.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Ежемесячные выплаты включают в себя: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надбавку к должностному окладу за классный чин;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надбавку к должностному окладу за особые условия муниципальной службы;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надбавку к должностному окладу за выслугу лет на муниципальной службе;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надбавку к должностному окладу за работу со сведениями, составляющими государственную тайну;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ежемесячное денежное поощрение.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Дополнительные выплаты включают в себя: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премию за выполнение особо важных и сложных заданий;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материальную помощь.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3. Должностные оклады лиц, замещающих муниципальные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должности, и муниципальных служащих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2. Коэффициенты, применяемые при исчислении должностных окладов лиц, замещающих муниципальные должности, и муниципальных служащих, установлены </w:t>
      </w:r>
      <w:hyperlink r:id="rId6">
        <w:r w:rsidRPr="00234D2B">
          <w:rPr>
            <w:rFonts w:ascii="Arial" w:hAnsi="Arial" w:cs="Arial"/>
            <w:sz w:val="24"/>
            <w:szCs w:val="24"/>
          </w:rPr>
          <w:t>Законом</w:t>
        </w:r>
      </w:hyperlink>
      <w:r w:rsidRPr="004653C1">
        <w:rPr>
          <w:rFonts w:ascii="Arial" w:hAnsi="Arial" w:cs="Arial"/>
          <w:sz w:val="24"/>
          <w:szCs w:val="24"/>
        </w:rPr>
        <w:t xml:space="preserve"> Московской области от 11.11.2011 № 194/2011-ОЗ</w:t>
      </w:r>
      <w:r w:rsidR="00234D2B">
        <w:rPr>
          <w:rFonts w:ascii="Arial" w:hAnsi="Arial" w:cs="Arial"/>
          <w:sz w:val="24"/>
          <w:szCs w:val="24"/>
        </w:rPr>
        <w:t xml:space="preserve"> </w:t>
      </w:r>
      <w:r w:rsidRPr="004653C1">
        <w:rPr>
          <w:rFonts w:ascii="Arial" w:hAnsi="Arial" w:cs="Arial"/>
          <w:sz w:val="24"/>
          <w:szCs w:val="24"/>
        </w:rPr>
        <w:t>«О денежном содержании лиц, замещающих муниципальные должности в Московской области и муниципальных служащих муниципальных образований Московской области».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4. Надбавка к должностному окладу за классный чин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размере, установленном </w:t>
      </w:r>
      <w:hyperlink r:id="rId7">
        <w:r w:rsidRPr="00234D2B">
          <w:rPr>
            <w:rFonts w:ascii="Arial" w:hAnsi="Arial" w:cs="Arial"/>
            <w:sz w:val="24"/>
            <w:szCs w:val="24"/>
          </w:rPr>
          <w:t>Законом</w:t>
        </w:r>
      </w:hyperlink>
      <w:r w:rsidRPr="004653C1">
        <w:rPr>
          <w:rFonts w:ascii="Arial" w:hAnsi="Arial" w:cs="Arial"/>
          <w:sz w:val="24"/>
          <w:szCs w:val="24"/>
        </w:rPr>
        <w:t xml:space="preserve"> Московской области от 11.11.2011 N 194/2011-ОЗ «О денежном содержании лиц, замещающих муниципальные должности в Московской области и муниципальных служащих муниципальных образований Московской области».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5. Надбавка к должностному окладу за особые условия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работы лица, замещающего муниципальную должность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В органах местного самоуправления муниципального образования, при условии удовлетворения бюджета по доле межбюджетных трансфертов требованиям </w:t>
      </w:r>
      <w:hyperlink r:id="rId8">
        <w:r w:rsidRPr="00234D2B">
          <w:rPr>
            <w:rFonts w:ascii="Arial" w:hAnsi="Arial" w:cs="Arial"/>
            <w:sz w:val="24"/>
            <w:szCs w:val="24"/>
          </w:rPr>
          <w:t>пункта 2 статьи 136</w:t>
        </w:r>
      </w:hyperlink>
      <w:r w:rsidRPr="004653C1">
        <w:rPr>
          <w:rFonts w:ascii="Arial" w:hAnsi="Arial" w:cs="Arial"/>
          <w:sz w:val="24"/>
          <w:szCs w:val="24"/>
        </w:rPr>
        <w:t xml:space="preserve"> Бюджетного кодекса Российской Федерации, надбавка к должностному окладу за особые условия работы выплачивается в пределах установленного фонда оплаты труда и размером не ограничивается.</w:t>
      </w:r>
    </w:p>
    <w:p w:rsidR="004653C1" w:rsidRPr="004653C1" w:rsidRDefault="004653C1" w:rsidP="00234D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2. Надбавка к должностному окладу за особые условия работы выплачивается ежемесячно со дня начала исполнения полномочий лицом, замещающим муниципальную должность.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6. Надбавка к должностному окладу за особые условия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муниципальной службы муниципального служащего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Надбавка к должностному окладу за особые условия муниципальной службы муниципального служащего устанавливается в размере от 1 до 100 процентов должностного оклада и выплачивается ежемесячно.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В органах местного самоуправления муниципального образования, при условии удовлетворения бюджета по доле межбюджетных трансфертов требованиям </w:t>
      </w:r>
      <w:hyperlink r:id="rId9">
        <w:r w:rsidRPr="00234D2B">
          <w:rPr>
            <w:rFonts w:ascii="Arial" w:hAnsi="Arial" w:cs="Arial"/>
            <w:sz w:val="24"/>
            <w:szCs w:val="24"/>
          </w:rPr>
          <w:t>пункта 2 статьи 136</w:t>
        </w:r>
      </w:hyperlink>
      <w:r w:rsidRPr="004653C1">
        <w:rPr>
          <w:rFonts w:ascii="Arial" w:hAnsi="Arial" w:cs="Arial"/>
          <w:sz w:val="24"/>
          <w:szCs w:val="24"/>
        </w:rPr>
        <w:t xml:space="preserve"> Бюджетного кодекса Российской Федерации, надбавка к должностному окладу за особые условия муниципальной службы муниципального служащего выплачивается в пределах установленного фонда оплаты труда и размером не ограничивается.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7. Надбавка к должностному окладу за выслугу лет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на муниципальной службе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1. Надбавка к должностному окладу за выслугу лет на муниципальной службе устанавливается в следующих размерах: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1) 10 процентов должностного оклада при стаже муниципальной службы от 1 до 5 лет;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2) 15 процентов должностного оклада при стаже муниципальной службы от 5 до 10 лет;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3) 20 процентов должностного оклада при стаже муниципальной службы от 10 до 15 лет;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4) 30 процентов должностного оклада при стаже муниципальной службы свыше 15 лет.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2.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Московской области об исчислении стажа муниципальной службы.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3. 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8. Надбавка к должностному окладу за работу со сведениями,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составляющими государственную тайну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1) лицу, замещающему муниципальную должность, руководителю органа местного самоуправления - Советом депутатов Городского округа Серпухов Московской области;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2) муниципальному служащему, не являющемуся руководителем органа местного самоуправления, - представителем нанимателя.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53"/>
      <w:bookmarkEnd w:id="2"/>
      <w:r w:rsidRPr="004653C1">
        <w:rPr>
          <w:rFonts w:ascii="Arial" w:hAnsi="Arial" w:cs="Arial"/>
          <w:sz w:val="24"/>
          <w:szCs w:val="24"/>
        </w:rPr>
        <w:t>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1) за работу со сведениями, имеющими степень секретности "особой важности", - 50-75 процентов должностного оклада;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2) за работу со сведениями, имеющими степень секретности "совершенно секретно", - 30-50 процентов должностного оклада;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3) за работу со сведениями, имеющими степень секретности "секретно",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2.1.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hyperlink w:anchor="P153">
        <w:r w:rsidRPr="004653C1">
          <w:rPr>
            <w:rFonts w:ascii="Arial" w:hAnsi="Arial" w:cs="Arial"/>
            <w:sz w:val="24"/>
            <w:szCs w:val="24"/>
          </w:rPr>
          <w:t>пунктом 2 раздела 8</w:t>
        </w:r>
      </w:hyperlink>
      <w:r w:rsidRPr="004653C1">
        <w:rPr>
          <w:rFonts w:ascii="Arial" w:hAnsi="Arial" w:cs="Arial"/>
          <w:sz w:val="24"/>
          <w:szCs w:val="24"/>
        </w:rPr>
        <w:t xml:space="preserve"> настоящего Положения, выплачивается процентная надбавка к должностному окладу за стаж работы в указанных структурных подразделениях.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Размер процентной надбавки к должностному окладу при стаже работы от 1 до 5 лет составляет 10 процентов, от 5 до 10 лет - 15 процентов, от 10 лет и выше - 20 процентов.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3. При определении конкретного размера ежемесячной надбавки к должностному окладу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9. Ежемесячное денежное поощрение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Муниципальному служащему выплачивается ежемесячное денежное поощрение в размере до 70 процентов должностного оклада.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В органах местного самоуправления муниципального образования, при условии удовлетворения бюджета по доле межбюджетных трансфертов требованиям </w:t>
      </w:r>
      <w:hyperlink r:id="rId10">
        <w:r w:rsidRPr="004653C1">
          <w:rPr>
            <w:rFonts w:ascii="Arial" w:hAnsi="Arial" w:cs="Arial"/>
            <w:sz w:val="24"/>
            <w:szCs w:val="24"/>
          </w:rPr>
          <w:t>пункта 2 статьи 136</w:t>
        </w:r>
      </w:hyperlink>
      <w:r w:rsidRPr="004653C1">
        <w:rPr>
          <w:rFonts w:ascii="Arial" w:hAnsi="Arial" w:cs="Arial"/>
          <w:sz w:val="24"/>
          <w:szCs w:val="24"/>
        </w:rPr>
        <w:t xml:space="preserve"> Бюджетного кодекса Российской Федерации, ежемесячное денежное поощрение выплачивается в пределах установленного фонда оплаты труда и размером не ограничивается.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Конкретный размер ежемесячного денежного поощрения устанавливается представителем нанимателя.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10. Выплата ежемесячных надбавок к должностным окладам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Выплата ежемесячных и дополнительных выплат производится на основании распоряжения (решения, приказа) представителя нанимателя или уполномоченного им лица и осуществляется одновременно с выплатой заработной платы.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11. Премирование лица, замещающего муниципальную должность,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и муниципального служащего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1. Лицу, замещающему муниципальную должность, по итогам работы за квартал, за год выплачивается премия, не ограниченная максимальным размером, в пределах установленного фонда оплаты труда, в порядке, установленном муниципальными правовыми актами в соответствии с законодательством Российской Федерации и законодательством Московской области.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2. Муниципальному служащему за выполнение особо важных и сложных заданий выплачивается премия в порядке, установленном представителем нанимателя.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12. Материальная помощь и единовременная выплата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>3.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4653C1" w:rsidRPr="004653C1" w:rsidRDefault="004653C1" w:rsidP="00465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4. В органах местного самоуправления муниципального образования, при условии удовлетворения бюджета по доле межбюджетных трансфертов требованиям </w:t>
      </w:r>
      <w:hyperlink r:id="rId11">
        <w:r w:rsidRPr="00234D2B">
          <w:rPr>
            <w:rFonts w:ascii="Arial" w:hAnsi="Arial" w:cs="Arial"/>
            <w:sz w:val="24"/>
            <w:szCs w:val="24"/>
          </w:rPr>
          <w:t>пункта 2 статьи 136</w:t>
        </w:r>
      </w:hyperlink>
      <w:r w:rsidRPr="004653C1">
        <w:rPr>
          <w:rFonts w:ascii="Arial" w:hAnsi="Arial" w:cs="Arial"/>
          <w:sz w:val="24"/>
          <w:szCs w:val="24"/>
        </w:rPr>
        <w:t xml:space="preserve"> Бюджетного кодекса Российской Федерации, единовременная выплата выплачивается в пределах установленного фонда оплаты труда и количеством окладов не ограничивается.</w:t>
      </w:r>
    </w:p>
    <w:p w:rsidR="004653C1" w:rsidRPr="00FC1612" w:rsidRDefault="004653C1" w:rsidP="004653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653C1" w:rsidRPr="00FC1612" w:rsidRDefault="004653C1" w:rsidP="004653C1">
      <w:pPr>
        <w:widowControl w:val="0"/>
        <w:autoSpaceDE w:val="0"/>
        <w:autoSpaceDN w:val="0"/>
        <w:jc w:val="both"/>
        <w:rPr>
          <w:szCs w:val="28"/>
        </w:rPr>
      </w:pPr>
    </w:p>
    <w:p w:rsidR="004653C1" w:rsidRPr="00FC1612" w:rsidRDefault="004653C1" w:rsidP="004653C1">
      <w:pPr>
        <w:rPr>
          <w:rFonts w:eastAsia="Calibri"/>
          <w:szCs w:val="28"/>
        </w:rPr>
      </w:pPr>
    </w:p>
    <w:p w:rsidR="004653C1" w:rsidRPr="00927C11" w:rsidRDefault="004653C1" w:rsidP="004653C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C77B2" w:rsidRDefault="005C77B2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77B2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B4D"/>
    <w:multiLevelType w:val="hybridMultilevel"/>
    <w:tmpl w:val="E3E2F5D8"/>
    <w:lvl w:ilvl="0" w:tplc="3028C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D05AC"/>
    <w:multiLevelType w:val="hybridMultilevel"/>
    <w:tmpl w:val="02B4FF76"/>
    <w:lvl w:ilvl="0" w:tplc="75304A68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25E501F5"/>
    <w:multiLevelType w:val="hybridMultilevel"/>
    <w:tmpl w:val="42DC4D58"/>
    <w:lvl w:ilvl="0" w:tplc="4496C11E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4E4A28AC"/>
    <w:multiLevelType w:val="hybridMultilevel"/>
    <w:tmpl w:val="58B21DB0"/>
    <w:lvl w:ilvl="0" w:tplc="24A8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F0495"/>
    <w:multiLevelType w:val="hybridMultilevel"/>
    <w:tmpl w:val="106E9094"/>
    <w:lvl w:ilvl="0" w:tplc="656EBBFA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66BC"/>
    <w:rsid w:val="00027BE3"/>
    <w:rsid w:val="00045471"/>
    <w:rsid w:val="0006459A"/>
    <w:rsid w:val="00096415"/>
    <w:rsid w:val="000D2EFA"/>
    <w:rsid w:val="0010733F"/>
    <w:rsid w:val="00107DB2"/>
    <w:rsid w:val="0011642C"/>
    <w:rsid w:val="00135D6B"/>
    <w:rsid w:val="00164C5D"/>
    <w:rsid w:val="0019032C"/>
    <w:rsid w:val="00192D57"/>
    <w:rsid w:val="00196608"/>
    <w:rsid w:val="001E3FBA"/>
    <w:rsid w:val="00207BCF"/>
    <w:rsid w:val="00220A31"/>
    <w:rsid w:val="00223436"/>
    <w:rsid w:val="00234D2B"/>
    <w:rsid w:val="002405AC"/>
    <w:rsid w:val="002B0E46"/>
    <w:rsid w:val="00316C1D"/>
    <w:rsid w:val="00345D90"/>
    <w:rsid w:val="00394157"/>
    <w:rsid w:val="00394913"/>
    <w:rsid w:val="003C2E6E"/>
    <w:rsid w:val="003D6F32"/>
    <w:rsid w:val="00404047"/>
    <w:rsid w:val="00414F50"/>
    <w:rsid w:val="00425258"/>
    <w:rsid w:val="0045238A"/>
    <w:rsid w:val="004653C1"/>
    <w:rsid w:val="00481CA6"/>
    <w:rsid w:val="004919DD"/>
    <w:rsid w:val="004A664F"/>
    <w:rsid w:val="004F0384"/>
    <w:rsid w:val="005108C1"/>
    <w:rsid w:val="00524EE5"/>
    <w:rsid w:val="00526892"/>
    <w:rsid w:val="00534FB3"/>
    <w:rsid w:val="00541BD2"/>
    <w:rsid w:val="00550711"/>
    <w:rsid w:val="00565544"/>
    <w:rsid w:val="00581469"/>
    <w:rsid w:val="005C0F34"/>
    <w:rsid w:val="005C304E"/>
    <w:rsid w:val="005C77B2"/>
    <w:rsid w:val="005E41DF"/>
    <w:rsid w:val="00630234"/>
    <w:rsid w:val="00653273"/>
    <w:rsid w:val="00670491"/>
    <w:rsid w:val="00686176"/>
    <w:rsid w:val="0069355D"/>
    <w:rsid w:val="006C23B9"/>
    <w:rsid w:val="006C5FBA"/>
    <w:rsid w:val="006D36AE"/>
    <w:rsid w:val="006E5B1D"/>
    <w:rsid w:val="0074534B"/>
    <w:rsid w:val="00765244"/>
    <w:rsid w:val="00777873"/>
    <w:rsid w:val="007A1D60"/>
    <w:rsid w:val="007B0044"/>
    <w:rsid w:val="007C7C63"/>
    <w:rsid w:val="007D2A7D"/>
    <w:rsid w:val="00810134"/>
    <w:rsid w:val="00827B13"/>
    <w:rsid w:val="0083126A"/>
    <w:rsid w:val="00832584"/>
    <w:rsid w:val="0083411E"/>
    <w:rsid w:val="00866BA8"/>
    <w:rsid w:val="008A627B"/>
    <w:rsid w:val="008B1F49"/>
    <w:rsid w:val="008B5210"/>
    <w:rsid w:val="008B73FB"/>
    <w:rsid w:val="009102A5"/>
    <w:rsid w:val="00960812"/>
    <w:rsid w:val="0098418B"/>
    <w:rsid w:val="009D6D86"/>
    <w:rsid w:val="00A128EA"/>
    <w:rsid w:val="00A1393C"/>
    <w:rsid w:val="00A75A9B"/>
    <w:rsid w:val="00AD1A37"/>
    <w:rsid w:val="00AE31CA"/>
    <w:rsid w:val="00B17161"/>
    <w:rsid w:val="00B23A98"/>
    <w:rsid w:val="00B33B09"/>
    <w:rsid w:val="00BC6824"/>
    <w:rsid w:val="00C14BDA"/>
    <w:rsid w:val="00C3380C"/>
    <w:rsid w:val="00CA2267"/>
    <w:rsid w:val="00CB4580"/>
    <w:rsid w:val="00CC778A"/>
    <w:rsid w:val="00D55981"/>
    <w:rsid w:val="00D80123"/>
    <w:rsid w:val="00DD7019"/>
    <w:rsid w:val="00E029DE"/>
    <w:rsid w:val="00E204BC"/>
    <w:rsid w:val="00E257B9"/>
    <w:rsid w:val="00E446A8"/>
    <w:rsid w:val="00E553A4"/>
    <w:rsid w:val="00E7408E"/>
    <w:rsid w:val="00E75E49"/>
    <w:rsid w:val="00E8740B"/>
    <w:rsid w:val="00E8781A"/>
    <w:rsid w:val="00E91129"/>
    <w:rsid w:val="00EA0DCC"/>
    <w:rsid w:val="00F13D3C"/>
    <w:rsid w:val="00F37FA8"/>
    <w:rsid w:val="00F7209A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135D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FB3"/>
    <w:pPr>
      <w:ind w:left="720"/>
      <w:contextualSpacing/>
    </w:pPr>
  </w:style>
  <w:style w:type="paragraph" w:customStyle="1" w:styleId="ConsPlusNormal">
    <w:name w:val="ConsPlusNormal"/>
    <w:rsid w:val="006861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653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B33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3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56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819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MOB&amp;n=381904" TargetMode="External"/><Relationship Id="rId11" Type="http://schemas.openxmlformats.org/officeDocument/2006/relationships/hyperlink" Target="https://login.consultant.ru/link/?req=doc&amp;base=LAW&amp;n=461085&amp;dst=5659" TargetMode="External"/><Relationship Id="rId5" Type="http://schemas.openxmlformats.org/officeDocument/2006/relationships/hyperlink" Target="https://login.consultant.ru/link/?req=doc&amp;base=MOB&amp;n=384143" TargetMode="External"/><Relationship Id="rId10" Type="http://schemas.openxmlformats.org/officeDocument/2006/relationships/hyperlink" Target="https://login.consultant.ru/link/?req=doc&amp;base=LAW&amp;n=461085&amp;dst=5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085&amp;dst=5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91</cp:revision>
  <cp:lastPrinted>2023-12-18T10:40:00Z</cp:lastPrinted>
  <dcterms:created xsi:type="dcterms:W3CDTF">2023-11-08T08:23:00Z</dcterms:created>
  <dcterms:modified xsi:type="dcterms:W3CDTF">2024-01-10T07:17:00Z</dcterms:modified>
</cp:coreProperties>
</file>